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CD" w:rsidRDefault="004005CD" w:rsidP="004005CD">
      <w:pPr>
        <w:spacing w:after="0"/>
        <w:jc w:val="center"/>
        <w:rPr>
          <w:b/>
          <w:sz w:val="28"/>
          <w:szCs w:val="28"/>
        </w:rPr>
      </w:pPr>
      <w:r>
        <w:rPr>
          <w:b/>
          <w:sz w:val="28"/>
          <w:szCs w:val="28"/>
        </w:rPr>
        <w:t>“THIS IS THE DAY THAT THE LORD HAS MADE!”</w:t>
      </w:r>
    </w:p>
    <w:p w:rsidR="004005CD" w:rsidRDefault="004005CD" w:rsidP="004005CD">
      <w:pPr>
        <w:spacing w:after="0"/>
        <w:jc w:val="center"/>
        <w:rPr>
          <w:b/>
          <w:sz w:val="24"/>
          <w:szCs w:val="24"/>
        </w:rPr>
      </w:pPr>
      <w:r>
        <w:rPr>
          <w:b/>
          <w:sz w:val="24"/>
          <w:szCs w:val="24"/>
        </w:rPr>
        <w:t>PSALM 118</w:t>
      </w:r>
      <w:r>
        <w:rPr>
          <w:b/>
          <w:sz w:val="24"/>
          <w:szCs w:val="24"/>
        </w:rPr>
        <w:t>—Part II</w:t>
      </w:r>
    </w:p>
    <w:p w:rsidR="004005CD" w:rsidRDefault="004005CD" w:rsidP="004005CD">
      <w:pPr>
        <w:spacing w:after="0"/>
        <w:jc w:val="center"/>
        <w:rPr>
          <w:b/>
          <w:sz w:val="24"/>
          <w:szCs w:val="24"/>
        </w:rPr>
      </w:pPr>
      <w:r>
        <w:rPr>
          <w:b/>
          <w:sz w:val="24"/>
          <w:szCs w:val="24"/>
        </w:rPr>
        <w:t>Pastor Keith E. Gephart</w:t>
      </w:r>
    </w:p>
    <w:p w:rsidR="004005CD" w:rsidRDefault="004005CD" w:rsidP="004005CD">
      <w:pPr>
        <w:spacing w:after="0"/>
      </w:pPr>
    </w:p>
    <w:p w:rsidR="004005CD" w:rsidRDefault="004005CD" w:rsidP="004005CD">
      <w:pPr>
        <w:spacing w:after="0"/>
      </w:pPr>
      <w:r>
        <w:t>INTRODUCTION</w:t>
      </w:r>
    </w:p>
    <w:p w:rsidR="004005CD" w:rsidRDefault="00BE1A8F" w:rsidP="004005CD">
      <w:pPr>
        <w:spacing w:after="0"/>
      </w:pPr>
      <w:r>
        <w:t xml:space="preserve">Some think that Jer. 33:11 reflects a possible background for this psalm. But see the various suggestions found in Part I of this study. </w:t>
      </w:r>
    </w:p>
    <w:p w:rsidR="00BE1A8F" w:rsidRDefault="00BE1A8F" w:rsidP="004005CD">
      <w:pPr>
        <w:spacing w:after="0"/>
      </w:pPr>
    </w:p>
    <w:p w:rsidR="00BE1A8F" w:rsidRDefault="00BE1A8F" w:rsidP="00BE1A8F">
      <w:pPr>
        <w:pStyle w:val="ListParagraph"/>
        <w:numPr>
          <w:ilvl w:val="0"/>
          <w:numId w:val="1"/>
        </w:numPr>
        <w:spacing w:after="0"/>
      </w:pPr>
      <w:r>
        <w:t>REFLECTING ON THE PAST (1-14)</w:t>
      </w:r>
    </w:p>
    <w:p w:rsidR="00BE1A8F" w:rsidRDefault="00BE1A8F" w:rsidP="00BE1A8F">
      <w:pPr>
        <w:pStyle w:val="ListParagraph"/>
        <w:numPr>
          <w:ilvl w:val="0"/>
          <w:numId w:val="2"/>
        </w:numPr>
        <w:spacing w:after="0"/>
      </w:pPr>
      <w:r>
        <w:t>Timeless loyal-love (1-4) [For the 3 groups, see 115:9-13]</w:t>
      </w:r>
    </w:p>
    <w:p w:rsidR="00BE1A8F" w:rsidRDefault="00BE1A8F" w:rsidP="00BE1A8F">
      <w:pPr>
        <w:pStyle w:val="ListParagraph"/>
        <w:numPr>
          <w:ilvl w:val="0"/>
          <w:numId w:val="2"/>
        </w:numPr>
        <w:spacing w:after="0"/>
      </w:pPr>
      <w:r>
        <w:t>Timely Help (5-9)</w:t>
      </w:r>
    </w:p>
    <w:p w:rsidR="00BE1A8F" w:rsidRDefault="00BE1A8F" w:rsidP="00BE1A8F">
      <w:pPr>
        <w:pStyle w:val="ListParagraph"/>
        <w:numPr>
          <w:ilvl w:val="0"/>
          <w:numId w:val="3"/>
        </w:numPr>
        <w:spacing w:after="0"/>
      </w:pPr>
      <w:r>
        <w:t>The Condition (5)—“Distress”</w:t>
      </w:r>
      <w:r w:rsidR="004E03A8">
        <w:t>—“straits, distress”; rare term used only here, in Lam. 1:3 of conquered Judah, and in 116:3 of the “straits of Sheol.”</w:t>
      </w:r>
    </w:p>
    <w:p w:rsidR="004E03A8" w:rsidRDefault="004E03A8" w:rsidP="00BE1A8F">
      <w:pPr>
        <w:pStyle w:val="ListParagraph"/>
        <w:numPr>
          <w:ilvl w:val="0"/>
          <w:numId w:val="3"/>
        </w:numPr>
        <w:spacing w:after="0"/>
      </w:pPr>
      <w:r>
        <w:t xml:space="preserve">The Response </w:t>
      </w:r>
    </w:p>
    <w:p w:rsidR="004E03A8" w:rsidRDefault="004E03A8" w:rsidP="004E03A8">
      <w:pPr>
        <w:pStyle w:val="ListParagraph"/>
        <w:numPr>
          <w:ilvl w:val="0"/>
          <w:numId w:val="4"/>
        </w:numPr>
        <w:spacing w:after="0"/>
      </w:pPr>
      <w:r>
        <w:t xml:space="preserve">God is </w:t>
      </w:r>
      <w:r>
        <w:rPr>
          <w:b/>
          <w:u w:val="single"/>
        </w:rPr>
        <w:t>for</w:t>
      </w:r>
      <w:r>
        <w:t xml:space="preserve"> me (6a, 7a).</w:t>
      </w:r>
    </w:p>
    <w:p w:rsidR="004E03A8" w:rsidRDefault="004E03A8" w:rsidP="004E03A8">
      <w:pPr>
        <w:pStyle w:val="ListParagraph"/>
        <w:numPr>
          <w:ilvl w:val="0"/>
          <w:numId w:val="4"/>
        </w:numPr>
        <w:spacing w:after="0"/>
      </w:pPr>
      <w:r>
        <w:t xml:space="preserve">God is my </w:t>
      </w:r>
      <w:r>
        <w:rPr>
          <w:u w:val="single"/>
        </w:rPr>
        <w:t>helper</w:t>
      </w:r>
      <w:r>
        <w:t>—the Special helper among other helpers.</w:t>
      </w:r>
    </w:p>
    <w:p w:rsidR="004E03A8" w:rsidRDefault="004E03A8" w:rsidP="004E03A8">
      <w:pPr>
        <w:pStyle w:val="ListParagraph"/>
        <w:numPr>
          <w:ilvl w:val="0"/>
          <w:numId w:val="4"/>
        </w:numPr>
        <w:spacing w:after="0"/>
      </w:pPr>
      <w:r>
        <w:t>God “answers me” (5b)</w:t>
      </w:r>
    </w:p>
    <w:p w:rsidR="004E03A8" w:rsidRDefault="004E03A8" w:rsidP="004E03A8">
      <w:pPr>
        <w:pStyle w:val="ListParagraph"/>
        <w:numPr>
          <w:ilvl w:val="0"/>
          <w:numId w:val="4"/>
        </w:numPr>
        <w:spacing w:after="0"/>
      </w:pPr>
      <w:r>
        <w:t xml:space="preserve">God gives me </w:t>
      </w:r>
      <w:r>
        <w:rPr>
          <w:b/>
        </w:rPr>
        <w:t>space</w:t>
      </w:r>
      <w:r>
        <w:t xml:space="preserve"> (5b)</w:t>
      </w:r>
    </w:p>
    <w:p w:rsidR="004E03A8" w:rsidRDefault="004E03A8" w:rsidP="004E03A8">
      <w:pPr>
        <w:pStyle w:val="ListParagraph"/>
        <w:numPr>
          <w:ilvl w:val="0"/>
          <w:numId w:val="3"/>
        </w:numPr>
        <w:spacing w:after="0"/>
      </w:pPr>
      <w:r>
        <w:t>The Result</w:t>
      </w:r>
    </w:p>
    <w:p w:rsidR="004E03A8" w:rsidRDefault="004E03A8" w:rsidP="004E03A8">
      <w:pPr>
        <w:pStyle w:val="ListParagraph"/>
        <w:numPr>
          <w:ilvl w:val="0"/>
          <w:numId w:val="5"/>
        </w:numPr>
        <w:spacing w:after="0"/>
      </w:pPr>
      <w:r>
        <w:t>No fear of man (6)</w:t>
      </w:r>
      <w:r w:rsidR="00CF4131">
        <w:t>—</w:t>
      </w:r>
      <w:proofErr w:type="gramStart"/>
      <w:r w:rsidR="00CF4131">
        <w:t>Such</w:t>
      </w:r>
      <w:proofErr w:type="gramEnd"/>
      <w:r w:rsidR="00CF4131">
        <w:t xml:space="preserve"> a statement sounds very similar to what Paul states in Romans 8:31—“What then shall we say to these things? </w:t>
      </w:r>
      <w:r w:rsidR="00CF4131" w:rsidRPr="00134B93">
        <w:rPr>
          <w:b/>
        </w:rPr>
        <w:t>If God is for us, who is against us?</w:t>
      </w:r>
      <w:r w:rsidR="00CF4131">
        <w:t xml:space="preserve">” But a closer connection is with David’s words in Ps. 56:4, 11—“In God I have put my trust, I shall not be afraid. What can </w:t>
      </w:r>
      <w:r w:rsidR="00CF4131">
        <w:rPr>
          <w:i/>
        </w:rPr>
        <w:t>mere</w:t>
      </w:r>
      <w:r w:rsidR="00CF4131">
        <w:t xml:space="preserve"> man do to me?”</w:t>
      </w:r>
    </w:p>
    <w:p w:rsidR="004E03A8" w:rsidRDefault="004E03A8" w:rsidP="004E03A8">
      <w:pPr>
        <w:pStyle w:val="ListParagraph"/>
        <w:numPr>
          <w:ilvl w:val="0"/>
          <w:numId w:val="5"/>
        </w:numPr>
        <w:spacing w:after="0"/>
      </w:pPr>
      <w:r>
        <w:t xml:space="preserve">Victory over enemies (7)—“look </w:t>
      </w:r>
      <w:r>
        <w:rPr>
          <w:i/>
        </w:rPr>
        <w:t>with satisfaction</w:t>
      </w:r>
      <w:r>
        <w:t xml:space="preserve"> upon those who </w:t>
      </w:r>
      <w:r>
        <w:rPr>
          <w:u w:val="single"/>
        </w:rPr>
        <w:t>hate</w:t>
      </w:r>
      <w:r>
        <w:t xml:space="preserve"> me”</w:t>
      </w:r>
    </w:p>
    <w:p w:rsidR="004E03A8" w:rsidRDefault="004E03A8" w:rsidP="004E03A8">
      <w:pPr>
        <w:pStyle w:val="ListParagraph"/>
        <w:numPr>
          <w:ilvl w:val="0"/>
          <w:numId w:val="5"/>
        </w:numPr>
        <w:spacing w:after="0"/>
      </w:pPr>
      <w:r>
        <w:t xml:space="preserve">Safe refuge in Yahweh (8a, 9a)—not in </w:t>
      </w:r>
      <w:r>
        <w:rPr>
          <w:b/>
        </w:rPr>
        <w:t>man</w:t>
      </w:r>
      <w:r>
        <w:t xml:space="preserve"> or in </w:t>
      </w:r>
      <w:r>
        <w:rPr>
          <w:b/>
        </w:rPr>
        <w:t>princes</w:t>
      </w:r>
      <w:r>
        <w:t xml:space="preserve"> (8b, 9b).</w:t>
      </w:r>
    </w:p>
    <w:p w:rsidR="004E03A8" w:rsidRDefault="004E03A8" w:rsidP="004E03A8">
      <w:pPr>
        <w:pStyle w:val="ListParagraph"/>
        <w:numPr>
          <w:ilvl w:val="0"/>
          <w:numId w:val="2"/>
        </w:numPr>
        <w:spacing w:after="0"/>
      </w:pPr>
      <w:r>
        <w:t>The Ring of Foes (10-14)</w:t>
      </w:r>
    </w:p>
    <w:p w:rsidR="004E03A8" w:rsidRDefault="004E03A8" w:rsidP="004E03A8">
      <w:pPr>
        <w:pStyle w:val="ListParagraph"/>
        <w:numPr>
          <w:ilvl w:val="0"/>
          <w:numId w:val="6"/>
        </w:numPr>
        <w:spacing w:after="0"/>
      </w:pPr>
      <w:r>
        <w:t xml:space="preserve">“Surrounded”! </w:t>
      </w:r>
      <w:r>
        <w:rPr>
          <w:b/>
        </w:rPr>
        <w:t xml:space="preserve">Four times </w:t>
      </w:r>
      <w:r>
        <w:t>in 10a, 11a, and 12a)</w:t>
      </w:r>
    </w:p>
    <w:p w:rsidR="004E03A8" w:rsidRDefault="004E03A8" w:rsidP="004E03A8">
      <w:pPr>
        <w:pStyle w:val="ListParagraph"/>
        <w:numPr>
          <w:ilvl w:val="0"/>
          <w:numId w:val="6"/>
        </w:numPr>
        <w:spacing w:after="0"/>
      </w:pPr>
      <w:r>
        <w:t>“Pushed” (13a)—“in order that/so that I would fall”</w:t>
      </w:r>
    </w:p>
    <w:p w:rsidR="004E03A8" w:rsidRDefault="007E009A" w:rsidP="004E03A8">
      <w:pPr>
        <w:pStyle w:val="ListParagraph"/>
        <w:numPr>
          <w:ilvl w:val="0"/>
          <w:numId w:val="6"/>
        </w:numPr>
        <w:spacing w:after="0"/>
      </w:pPr>
      <w:r>
        <w:t>“Saved” (14)</w:t>
      </w:r>
    </w:p>
    <w:p w:rsidR="007E009A" w:rsidRDefault="007E009A" w:rsidP="007E009A">
      <w:pPr>
        <w:pStyle w:val="ListParagraph"/>
        <w:numPr>
          <w:ilvl w:val="0"/>
          <w:numId w:val="7"/>
        </w:numPr>
        <w:spacing w:after="0"/>
      </w:pPr>
      <w:r>
        <w:t>“He helped me” (13b)</w:t>
      </w:r>
    </w:p>
    <w:p w:rsidR="007E009A" w:rsidRDefault="007E009A" w:rsidP="007E009A">
      <w:pPr>
        <w:pStyle w:val="ListParagraph"/>
        <w:numPr>
          <w:ilvl w:val="0"/>
          <w:numId w:val="7"/>
        </w:numPr>
        <w:spacing w:after="0"/>
      </w:pPr>
      <w:r>
        <w:t>“I will cut them off” (10b, 11b, 12c)</w:t>
      </w:r>
    </w:p>
    <w:p w:rsidR="007E009A" w:rsidRDefault="007E009A" w:rsidP="007E009A">
      <w:pPr>
        <w:pStyle w:val="ListParagraph"/>
        <w:numPr>
          <w:ilvl w:val="0"/>
          <w:numId w:val="7"/>
        </w:numPr>
        <w:spacing w:after="0"/>
      </w:pPr>
      <w:r>
        <w:t>“Extinguished like a fire of thorns”—burns hot, but quickly, and soon gone (12b).</w:t>
      </w:r>
    </w:p>
    <w:p w:rsidR="007E009A" w:rsidRDefault="007E009A" w:rsidP="007E009A">
      <w:pPr>
        <w:pStyle w:val="ListParagraph"/>
        <w:numPr>
          <w:ilvl w:val="0"/>
          <w:numId w:val="7"/>
        </w:numPr>
        <w:spacing w:after="0"/>
      </w:pPr>
      <w:r>
        <w:t>Yahweh is “my strength, my song, my salvation”—Ex. 15:2—“Song of Moses”</w:t>
      </w:r>
    </w:p>
    <w:p w:rsidR="007E009A" w:rsidRDefault="007E009A" w:rsidP="007E009A">
      <w:pPr>
        <w:spacing w:after="0"/>
      </w:pPr>
    </w:p>
    <w:p w:rsidR="007E009A" w:rsidRDefault="007E009A" w:rsidP="007E009A">
      <w:pPr>
        <w:pStyle w:val="ListParagraph"/>
        <w:numPr>
          <w:ilvl w:val="0"/>
          <w:numId w:val="1"/>
        </w:numPr>
        <w:spacing w:after="0"/>
      </w:pPr>
      <w:r>
        <w:t>REJOICING IN THE PRESENT (15-29)</w:t>
      </w:r>
    </w:p>
    <w:p w:rsidR="007E009A" w:rsidRDefault="007E009A" w:rsidP="007E009A">
      <w:pPr>
        <w:pStyle w:val="ListParagraph"/>
        <w:numPr>
          <w:ilvl w:val="0"/>
          <w:numId w:val="8"/>
        </w:numPr>
        <w:spacing w:after="0"/>
      </w:pPr>
      <w:r>
        <w:t>The Songs of Victory (15-18)—</w:t>
      </w:r>
    </w:p>
    <w:p w:rsidR="007E009A" w:rsidRDefault="007E009A" w:rsidP="007E009A">
      <w:pPr>
        <w:pStyle w:val="ListParagraph"/>
        <w:numPr>
          <w:ilvl w:val="0"/>
          <w:numId w:val="9"/>
        </w:numPr>
        <w:spacing w:after="0"/>
      </w:pPr>
      <w:r>
        <w:t xml:space="preserve">“In the </w:t>
      </w:r>
      <w:r>
        <w:rPr>
          <w:u w:val="single"/>
        </w:rPr>
        <w:t>tents</w:t>
      </w:r>
      <w:r>
        <w:t xml:space="preserve"> of the righteous,” where they live, harkening back to the time of the Exodus and living in tents.</w:t>
      </w:r>
    </w:p>
    <w:p w:rsidR="007E009A" w:rsidRDefault="007E009A" w:rsidP="007E009A">
      <w:pPr>
        <w:pStyle w:val="ListParagraph"/>
        <w:numPr>
          <w:ilvl w:val="0"/>
          <w:numId w:val="9"/>
        </w:numPr>
        <w:spacing w:after="0"/>
      </w:pPr>
      <w:r>
        <w:t>Sharing the joy of victory with their leader—v. 14.</w:t>
      </w:r>
    </w:p>
    <w:p w:rsidR="007E009A" w:rsidRDefault="007E009A" w:rsidP="007E009A">
      <w:pPr>
        <w:pStyle w:val="ListParagraph"/>
        <w:numPr>
          <w:ilvl w:val="0"/>
          <w:numId w:val="10"/>
        </w:numPr>
        <w:spacing w:after="0"/>
      </w:pPr>
      <w:r>
        <w:t>The discipline (18)—disobedience brings hard “training/discipline” to turn to godliness</w:t>
      </w:r>
    </w:p>
    <w:p w:rsidR="00C00309" w:rsidRDefault="00C00309" w:rsidP="007E009A">
      <w:pPr>
        <w:pStyle w:val="ListParagraph"/>
        <w:numPr>
          <w:ilvl w:val="0"/>
          <w:numId w:val="10"/>
        </w:numPr>
        <w:spacing w:after="0"/>
      </w:pPr>
      <w:r>
        <w:t>The deliverance (17, 18b)</w:t>
      </w:r>
    </w:p>
    <w:p w:rsidR="00C00309" w:rsidRDefault="00C00309" w:rsidP="00C00309">
      <w:pPr>
        <w:pStyle w:val="ListParagraph"/>
        <w:numPr>
          <w:ilvl w:val="0"/>
          <w:numId w:val="11"/>
        </w:numPr>
        <w:spacing w:after="0"/>
      </w:pPr>
      <w:r>
        <w:t>“Not die, but live”—the living on earth can publicly rejoice and praise the Lord.</w:t>
      </w:r>
    </w:p>
    <w:p w:rsidR="00C00309" w:rsidRDefault="00C00309" w:rsidP="00C00309">
      <w:pPr>
        <w:pStyle w:val="ListParagraph"/>
        <w:numPr>
          <w:ilvl w:val="0"/>
          <w:numId w:val="11"/>
        </w:numPr>
        <w:spacing w:after="0"/>
      </w:pPr>
      <w:r>
        <w:t>“He has not given me over to death.”</w:t>
      </w:r>
    </w:p>
    <w:p w:rsidR="00C00309" w:rsidRDefault="00C00309" w:rsidP="00C00309">
      <w:pPr>
        <w:pStyle w:val="ListParagraph"/>
        <w:numPr>
          <w:ilvl w:val="0"/>
          <w:numId w:val="11"/>
        </w:numPr>
        <w:spacing w:after="0"/>
      </w:pPr>
      <w:r>
        <w:t>He has manifested “His right hand”—</w:t>
      </w:r>
      <w:r>
        <w:rPr>
          <w:b/>
        </w:rPr>
        <w:t xml:space="preserve">3 times </w:t>
      </w:r>
      <w:r>
        <w:t>for emphasis</w:t>
      </w:r>
    </w:p>
    <w:p w:rsidR="00C00309" w:rsidRDefault="00C00309" w:rsidP="00C00309">
      <w:pPr>
        <w:pStyle w:val="ListParagraph"/>
        <w:numPr>
          <w:ilvl w:val="0"/>
          <w:numId w:val="12"/>
        </w:numPr>
        <w:spacing w:after="0"/>
      </w:pPr>
      <w:r>
        <w:t>The right hand of His strength.</w:t>
      </w:r>
    </w:p>
    <w:p w:rsidR="00C00309" w:rsidRDefault="00C00309" w:rsidP="00C00309">
      <w:pPr>
        <w:pStyle w:val="ListParagraph"/>
        <w:numPr>
          <w:ilvl w:val="0"/>
          <w:numId w:val="12"/>
        </w:numPr>
        <w:spacing w:after="0"/>
      </w:pPr>
      <w:r>
        <w:t xml:space="preserve">His hand is </w:t>
      </w:r>
      <w:r>
        <w:rPr>
          <w:u w:val="single"/>
        </w:rPr>
        <w:t>exalted</w:t>
      </w:r>
      <w:r>
        <w:t>.</w:t>
      </w:r>
    </w:p>
    <w:p w:rsidR="00C00309" w:rsidRDefault="00C00309" w:rsidP="00C00309">
      <w:pPr>
        <w:pStyle w:val="ListParagraph"/>
        <w:numPr>
          <w:ilvl w:val="0"/>
          <w:numId w:val="12"/>
        </w:numPr>
        <w:spacing w:after="0"/>
      </w:pPr>
      <w:r>
        <w:t>His hand “does valiantly”—twice; manifests heroic strength.</w:t>
      </w:r>
    </w:p>
    <w:p w:rsidR="00C00309" w:rsidRDefault="00C00309" w:rsidP="00C00309">
      <w:pPr>
        <w:pStyle w:val="ListParagraph"/>
        <w:numPr>
          <w:ilvl w:val="0"/>
          <w:numId w:val="10"/>
        </w:numPr>
        <w:spacing w:after="0"/>
      </w:pPr>
      <w:r>
        <w:t xml:space="preserve">The delight </w:t>
      </w:r>
    </w:p>
    <w:p w:rsidR="00C00309" w:rsidRDefault="00C00309" w:rsidP="00C00309">
      <w:pPr>
        <w:pStyle w:val="ListParagraph"/>
        <w:numPr>
          <w:ilvl w:val="0"/>
          <w:numId w:val="13"/>
        </w:numPr>
        <w:spacing w:after="0"/>
      </w:pPr>
      <w:r>
        <w:t>A</w:t>
      </w:r>
      <w:r>
        <w:t xml:space="preserve"> </w:t>
      </w:r>
      <w:r w:rsidRPr="00C00309">
        <w:rPr>
          <w:u w:val="single"/>
        </w:rPr>
        <w:t>ringing cry</w:t>
      </w:r>
      <w:r>
        <w:t>—here of joy, due to “salvation”—deliverance</w:t>
      </w:r>
      <w:r>
        <w:t xml:space="preserve"> (15a)</w:t>
      </w:r>
      <w:r>
        <w:t>.</w:t>
      </w:r>
    </w:p>
    <w:p w:rsidR="00C00309" w:rsidRDefault="00C00309" w:rsidP="00C00309">
      <w:pPr>
        <w:pStyle w:val="ListParagraph"/>
        <w:numPr>
          <w:ilvl w:val="0"/>
          <w:numId w:val="13"/>
        </w:numPr>
        <w:spacing w:after="0"/>
      </w:pPr>
      <w:r>
        <w:lastRenderedPageBreak/>
        <w:t>Telling others of Yahweh’s “works” (17b)</w:t>
      </w:r>
    </w:p>
    <w:p w:rsidR="00C00309" w:rsidRDefault="00C00309" w:rsidP="00C00309">
      <w:pPr>
        <w:pStyle w:val="ListParagraph"/>
        <w:numPr>
          <w:ilvl w:val="0"/>
          <w:numId w:val="8"/>
        </w:numPr>
        <w:spacing w:after="0"/>
      </w:pPr>
      <w:r>
        <w:t>A Victor’s Welcome (19-27)</w:t>
      </w:r>
    </w:p>
    <w:p w:rsidR="00C00309" w:rsidRDefault="00C00309" w:rsidP="00C00309">
      <w:pPr>
        <w:pStyle w:val="ListParagraph"/>
        <w:numPr>
          <w:ilvl w:val="0"/>
          <w:numId w:val="14"/>
        </w:numPr>
        <w:spacing w:after="0"/>
      </w:pPr>
      <w:r>
        <w:t>The challenge at the gates (19-20)</w:t>
      </w:r>
    </w:p>
    <w:p w:rsidR="00C00309" w:rsidRDefault="00C00309" w:rsidP="00C00309">
      <w:pPr>
        <w:pStyle w:val="ListParagraph"/>
        <w:numPr>
          <w:ilvl w:val="0"/>
          <w:numId w:val="15"/>
        </w:numPr>
        <w:spacing w:after="0"/>
      </w:pPr>
      <w:r>
        <w:t>The request (19)</w:t>
      </w:r>
      <w:r w:rsidR="006641E7">
        <w:t>—“gates of righteousness,” into Yahweh’s righteous presence in His house, through which “righteous” worshipers can and should enter—cf. Ps. 15:1-5; 24:3-6.</w:t>
      </w:r>
    </w:p>
    <w:p w:rsidR="006641E7" w:rsidRDefault="006641E7" w:rsidP="00C00309">
      <w:pPr>
        <w:pStyle w:val="ListParagraph"/>
        <w:numPr>
          <w:ilvl w:val="0"/>
          <w:numId w:val="15"/>
        </w:numPr>
        <w:spacing w:after="0"/>
      </w:pPr>
      <w:r>
        <w:t>The response—Yahweh’s gate, those He permits may enter—“The righteous.”</w:t>
      </w:r>
    </w:p>
    <w:p w:rsidR="006641E7" w:rsidRDefault="006641E7" w:rsidP="00C00309">
      <w:pPr>
        <w:pStyle w:val="ListParagraph"/>
        <w:numPr>
          <w:ilvl w:val="0"/>
          <w:numId w:val="15"/>
        </w:numPr>
        <w:spacing w:after="0"/>
      </w:pPr>
      <w:r>
        <w:t>The Ruler give thanks, for Yahweh has answered him, become his “salvation,” and bids him enter to worship.</w:t>
      </w:r>
    </w:p>
    <w:p w:rsidR="006641E7" w:rsidRDefault="006641E7" w:rsidP="006641E7">
      <w:pPr>
        <w:pStyle w:val="ListParagraph"/>
        <w:numPr>
          <w:ilvl w:val="0"/>
          <w:numId w:val="16"/>
        </w:numPr>
        <w:spacing w:after="0"/>
      </w:pPr>
      <w:r>
        <w:t>We have righteousness through Christ—we can enter, and give thanks.</w:t>
      </w:r>
    </w:p>
    <w:p w:rsidR="006641E7" w:rsidRDefault="006641E7" w:rsidP="006641E7">
      <w:pPr>
        <w:pStyle w:val="ListParagraph"/>
        <w:numPr>
          <w:ilvl w:val="0"/>
          <w:numId w:val="16"/>
        </w:numPr>
        <w:spacing w:after="0"/>
      </w:pPr>
      <w:r>
        <w:t>He entered in and won the Victory; now all his people may enter in!</w:t>
      </w:r>
    </w:p>
    <w:p w:rsidR="006641E7" w:rsidRDefault="006641E7" w:rsidP="006641E7">
      <w:pPr>
        <w:pStyle w:val="ListParagraph"/>
        <w:numPr>
          <w:ilvl w:val="0"/>
          <w:numId w:val="14"/>
        </w:numPr>
        <w:spacing w:after="0"/>
      </w:pPr>
      <w:r>
        <w:t>The Chief Cornerstone (21-23)</w:t>
      </w:r>
    </w:p>
    <w:p w:rsidR="006641E7" w:rsidRDefault="006641E7" w:rsidP="006641E7">
      <w:pPr>
        <w:pStyle w:val="ListParagraph"/>
        <w:numPr>
          <w:ilvl w:val="0"/>
          <w:numId w:val="17"/>
        </w:numPr>
        <w:spacing w:after="0"/>
      </w:pPr>
      <w:r>
        <w:t>Rejected by the builders (22a)</w:t>
      </w:r>
    </w:p>
    <w:p w:rsidR="006641E7" w:rsidRDefault="006641E7" w:rsidP="006641E7">
      <w:pPr>
        <w:pStyle w:val="ListParagraph"/>
        <w:numPr>
          <w:ilvl w:val="0"/>
          <w:numId w:val="18"/>
        </w:numPr>
        <w:spacing w:after="0"/>
      </w:pPr>
      <w:r>
        <w:t>In the historical setting, can refer to the “kingdom builders” of the world, who had no place for Israel’s king or his people, Israel.</w:t>
      </w:r>
    </w:p>
    <w:p w:rsidR="00647C34" w:rsidRDefault="00647C34" w:rsidP="006641E7">
      <w:pPr>
        <w:pStyle w:val="ListParagraph"/>
        <w:numPr>
          <w:ilvl w:val="0"/>
          <w:numId w:val="18"/>
        </w:numPr>
        <w:spacing w:after="0"/>
      </w:pPr>
      <w:r>
        <w:t>But, even his own people did not respond the way they should, and did not understand or appreciate him and all he stood for—as we see often of Israel’s leaders, pre, and post captivity.</w:t>
      </w:r>
    </w:p>
    <w:p w:rsidR="00647C34" w:rsidRDefault="00647C34" w:rsidP="006641E7">
      <w:pPr>
        <w:pStyle w:val="ListParagraph"/>
        <w:numPr>
          <w:ilvl w:val="0"/>
          <w:numId w:val="18"/>
        </w:numPr>
        <w:spacing w:after="0"/>
      </w:pPr>
      <w:r>
        <w:t xml:space="preserve">Christ is the ultimate fulfillment of the </w:t>
      </w:r>
      <w:r>
        <w:rPr>
          <w:u w:val="single"/>
        </w:rPr>
        <w:t>type</w:t>
      </w:r>
      <w:r>
        <w:t xml:space="preserve"> here—See Mt. </w:t>
      </w:r>
      <w:r w:rsidRPr="00647C34">
        <w:rPr>
          <w:u w:val="single"/>
        </w:rPr>
        <w:t>21:42</w:t>
      </w:r>
      <w:r>
        <w:t xml:space="preserve">; Mk. 12:10-11; Lk. 20:17; Act. </w:t>
      </w:r>
      <w:r w:rsidRPr="00647C34">
        <w:rPr>
          <w:u w:val="single"/>
        </w:rPr>
        <w:t>4:11-12</w:t>
      </w:r>
      <w:r>
        <w:t>; I Pet. 2:7; Eph. 2:20.</w:t>
      </w:r>
    </w:p>
    <w:p w:rsidR="00647C34" w:rsidRDefault="00647C34" w:rsidP="00647C34">
      <w:pPr>
        <w:pStyle w:val="ListParagraph"/>
        <w:numPr>
          <w:ilvl w:val="0"/>
          <w:numId w:val="17"/>
        </w:numPr>
        <w:spacing w:after="0"/>
      </w:pPr>
      <w:r>
        <w:t>Received by Yahweh (23a)—this circumstance is totally of the Lord!</w:t>
      </w:r>
    </w:p>
    <w:p w:rsidR="00647C34" w:rsidRDefault="00647C34" w:rsidP="00647C34">
      <w:pPr>
        <w:pStyle w:val="ListParagraph"/>
        <w:numPr>
          <w:ilvl w:val="0"/>
          <w:numId w:val="17"/>
        </w:numPr>
        <w:spacing w:after="0"/>
      </w:pPr>
      <w:r>
        <w:t xml:space="preserve">Rejoiced in by His people (23b)—“It is marvelous in our eyes.” </w:t>
      </w:r>
    </w:p>
    <w:p w:rsidR="00647C34" w:rsidRDefault="00647C34" w:rsidP="00647C34">
      <w:pPr>
        <w:pStyle w:val="ListParagraph"/>
        <w:numPr>
          <w:ilvl w:val="0"/>
          <w:numId w:val="14"/>
        </w:numPr>
        <w:spacing w:after="0"/>
      </w:pPr>
      <w:r>
        <w:t>The Crowning Day (24-27)</w:t>
      </w:r>
    </w:p>
    <w:p w:rsidR="00647C34" w:rsidRDefault="00647C34" w:rsidP="00647C34">
      <w:pPr>
        <w:pStyle w:val="ListParagraph"/>
        <w:numPr>
          <w:ilvl w:val="0"/>
          <w:numId w:val="19"/>
        </w:numPr>
        <w:spacing w:after="0"/>
      </w:pPr>
      <w:r>
        <w:t xml:space="preserve">A day of God’s doing </w:t>
      </w:r>
    </w:p>
    <w:p w:rsidR="00647C34" w:rsidRDefault="00647C34" w:rsidP="00647C34">
      <w:pPr>
        <w:pStyle w:val="ListParagraph"/>
        <w:numPr>
          <w:ilvl w:val="0"/>
          <w:numId w:val="20"/>
        </w:numPr>
        <w:spacing w:after="0"/>
      </w:pPr>
      <w:r>
        <w:t>The Day which the LORD has made (24).</w:t>
      </w:r>
    </w:p>
    <w:p w:rsidR="00647C34" w:rsidRDefault="00647C34" w:rsidP="00647C34">
      <w:pPr>
        <w:pStyle w:val="ListParagraph"/>
        <w:numPr>
          <w:ilvl w:val="0"/>
          <w:numId w:val="20"/>
        </w:numPr>
        <w:spacing w:after="0"/>
      </w:pPr>
      <w:r>
        <w:t>“Let us rejoice and be glad in it.”</w:t>
      </w:r>
    </w:p>
    <w:p w:rsidR="00647C34" w:rsidRDefault="00647C34" w:rsidP="00647C34">
      <w:pPr>
        <w:pStyle w:val="ListParagraph"/>
        <w:numPr>
          <w:ilvl w:val="0"/>
          <w:numId w:val="19"/>
        </w:numPr>
        <w:spacing w:after="0"/>
      </w:pPr>
      <w:r>
        <w:t>A day of salvation and prosperity (25)</w:t>
      </w:r>
    </w:p>
    <w:p w:rsidR="00647C34" w:rsidRDefault="00647C34" w:rsidP="00647C34">
      <w:pPr>
        <w:pStyle w:val="ListParagraph"/>
        <w:numPr>
          <w:ilvl w:val="0"/>
          <w:numId w:val="21"/>
        </w:numPr>
        <w:spacing w:after="0"/>
      </w:pPr>
      <w:r>
        <w:t>“Hosanna”—“save now”</w:t>
      </w:r>
    </w:p>
    <w:p w:rsidR="00647C34" w:rsidRDefault="00647C34" w:rsidP="00647C34">
      <w:pPr>
        <w:pStyle w:val="ListParagraph"/>
        <w:numPr>
          <w:ilvl w:val="0"/>
          <w:numId w:val="21"/>
        </w:numPr>
        <w:spacing w:after="0"/>
      </w:pPr>
      <w:r>
        <w:t>“Send prosperity”</w:t>
      </w:r>
    </w:p>
    <w:p w:rsidR="00647C34" w:rsidRDefault="00647C34" w:rsidP="00647C34">
      <w:pPr>
        <w:pStyle w:val="ListParagraph"/>
        <w:numPr>
          <w:ilvl w:val="0"/>
          <w:numId w:val="21"/>
        </w:numPr>
        <w:spacing w:after="0"/>
      </w:pPr>
      <w:r>
        <w:rPr>
          <w:b/>
        </w:rPr>
        <w:t>Four</w:t>
      </w:r>
      <w:r>
        <w:t xml:space="preserve"> particles of entreaty—“please, we beseech, we plead, we beg you!”</w:t>
      </w:r>
    </w:p>
    <w:p w:rsidR="001D5891" w:rsidRDefault="001D5891" w:rsidP="001D5891">
      <w:pPr>
        <w:pStyle w:val="ListParagraph"/>
        <w:numPr>
          <w:ilvl w:val="0"/>
          <w:numId w:val="19"/>
        </w:numPr>
        <w:spacing w:after="0"/>
      </w:pPr>
      <w:r>
        <w:t>A day of triumphant entrance (26)</w:t>
      </w:r>
    </w:p>
    <w:p w:rsidR="001D5891" w:rsidRDefault="001D5891" w:rsidP="001D5891">
      <w:pPr>
        <w:pStyle w:val="ListParagraph"/>
        <w:numPr>
          <w:ilvl w:val="0"/>
          <w:numId w:val="22"/>
        </w:numPr>
        <w:spacing w:after="0"/>
      </w:pPr>
      <w:r>
        <w:t>The one who comes “in the Lord’s name” is blessed by Yahweh.</w:t>
      </w:r>
    </w:p>
    <w:p w:rsidR="001D5891" w:rsidRDefault="001D5891" w:rsidP="001D5891">
      <w:pPr>
        <w:pStyle w:val="ListParagraph"/>
        <w:numPr>
          <w:ilvl w:val="0"/>
          <w:numId w:val="22"/>
        </w:numPr>
        <w:spacing w:after="0"/>
      </w:pPr>
      <w:r>
        <w:t xml:space="preserve">Yahweh’s people, from His house, “bless/praise” Him. </w:t>
      </w:r>
    </w:p>
    <w:p w:rsidR="001D5891" w:rsidRDefault="001D5891" w:rsidP="001D5891">
      <w:pPr>
        <w:pStyle w:val="ListParagraph"/>
        <w:numPr>
          <w:ilvl w:val="0"/>
          <w:numId w:val="19"/>
        </w:numPr>
        <w:spacing w:after="0"/>
      </w:pPr>
      <w:r>
        <w:t>A day of light and loving worship (27)</w:t>
      </w:r>
    </w:p>
    <w:p w:rsidR="001D5891" w:rsidRDefault="001D5891" w:rsidP="001D5891">
      <w:pPr>
        <w:pStyle w:val="ListParagraph"/>
        <w:numPr>
          <w:ilvl w:val="0"/>
          <w:numId w:val="23"/>
        </w:numPr>
        <w:spacing w:after="0"/>
      </w:pPr>
      <w:r>
        <w:t>He has “let His light shine upon” His people—cf. Num. 6—the blessing of the high priest.</w:t>
      </w:r>
    </w:p>
    <w:p w:rsidR="001D5891" w:rsidRDefault="001D5891" w:rsidP="001D5891">
      <w:pPr>
        <w:pStyle w:val="ListParagraph"/>
        <w:numPr>
          <w:ilvl w:val="0"/>
          <w:numId w:val="23"/>
        </w:numPr>
        <w:spacing w:after="0"/>
      </w:pPr>
      <w:r>
        <w:t>His people celebrate with “festive” sacrifice and offering.</w:t>
      </w:r>
    </w:p>
    <w:p w:rsidR="001D5891" w:rsidRDefault="001D5891" w:rsidP="001D5891">
      <w:pPr>
        <w:pStyle w:val="ListParagraph"/>
        <w:numPr>
          <w:ilvl w:val="0"/>
          <w:numId w:val="23"/>
        </w:numPr>
        <w:spacing w:after="0"/>
      </w:pPr>
      <w:r>
        <w:t xml:space="preserve">In the future, they celebrate His ultimate victory and </w:t>
      </w:r>
      <w:proofErr w:type="gramStart"/>
      <w:r>
        <w:t>Millennial</w:t>
      </w:r>
      <w:proofErr w:type="gramEnd"/>
      <w:r>
        <w:t xml:space="preserve"> reign over Israel and the Earth.</w:t>
      </w:r>
    </w:p>
    <w:p w:rsidR="001D5891" w:rsidRDefault="001D5891" w:rsidP="001D5891">
      <w:pPr>
        <w:pStyle w:val="ListParagraph"/>
        <w:numPr>
          <w:ilvl w:val="0"/>
          <w:numId w:val="23"/>
        </w:numPr>
        <w:spacing w:after="0"/>
      </w:pPr>
      <w:r>
        <w:t>Animals to be offered are “bound with cords” until the time of offering, while the people rejoice together.</w:t>
      </w:r>
    </w:p>
    <w:p w:rsidR="001D5891" w:rsidRDefault="001D5891" w:rsidP="001D5891">
      <w:pPr>
        <w:pStyle w:val="ListParagraph"/>
        <w:numPr>
          <w:ilvl w:val="0"/>
          <w:numId w:val="23"/>
        </w:numPr>
        <w:spacing w:after="0"/>
      </w:pPr>
      <w:r>
        <w:t xml:space="preserve">“Sacrifice” is actually “feast,” but here the animal offered at the feast as a </w:t>
      </w:r>
      <w:r>
        <w:rPr>
          <w:u w:val="single"/>
        </w:rPr>
        <w:t>thank offering</w:t>
      </w:r>
      <w:r>
        <w:t xml:space="preserve">. The animal is not bound to the horns of the altar, but is bound until it may be brought </w:t>
      </w:r>
      <w:r>
        <w:rPr>
          <w:b/>
        </w:rPr>
        <w:t>unto</w:t>
      </w:r>
      <w:r w:rsidRPr="001D5891">
        <w:t xml:space="preserve"> </w:t>
      </w:r>
      <w:r>
        <w:t>the altar—meaning of the preposition used here.</w:t>
      </w:r>
    </w:p>
    <w:p w:rsidR="000F5DB0" w:rsidRDefault="000F5DB0" w:rsidP="000F5DB0">
      <w:pPr>
        <w:pStyle w:val="ListParagraph"/>
        <w:numPr>
          <w:ilvl w:val="0"/>
          <w:numId w:val="14"/>
        </w:numPr>
        <w:spacing w:after="0"/>
      </w:pPr>
      <w:r>
        <w:t>The Doxology (28-29)</w:t>
      </w:r>
    </w:p>
    <w:p w:rsidR="000F5DB0" w:rsidRDefault="000F5DB0" w:rsidP="000F5DB0">
      <w:pPr>
        <w:pStyle w:val="ListParagraph"/>
        <w:numPr>
          <w:ilvl w:val="0"/>
          <w:numId w:val="24"/>
        </w:numPr>
        <w:spacing w:after="0"/>
      </w:pPr>
      <w:r>
        <w:t>Yahweh is God (27a); He is “my God” (28a, b).</w:t>
      </w:r>
    </w:p>
    <w:p w:rsidR="00147376" w:rsidRDefault="000F5DB0" w:rsidP="000F5DB0">
      <w:pPr>
        <w:pStyle w:val="ListParagraph"/>
        <w:numPr>
          <w:ilvl w:val="0"/>
          <w:numId w:val="24"/>
        </w:numPr>
        <w:spacing w:after="0"/>
      </w:pPr>
      <w:r>
        <w:t xml:space="preserve">“I give thanks to </w:t>
      </w:r>
      <w:proofErr w:type="gramStart"/>
      <w:r>
        <w:t>You</w:t>
      </w:r>
      <w:proofErr w:type="gramEnd"/>
      <w:r>
        <w:t>”; “I extol You” (28a, b).</w:t>
      </w:r>
    </w:p>
    <w:p w:rsidR="00147376" w:rsidRDefault="00147376" w:rsidP="00147376">
      <w:pPr>
        <w:spacing w:after="0"/>
      </w:pPr>
    </w:p>
    <w:p w:rsidR="00147376" w:rsidRDefault="00147376" w:rsidP="00147376">
      <w:pPr>
        <w:spacing w:after="0"/>
      </w:pPr>
      <w:r>
        <w:t>CONCLUSION</w:t>
      </w:r>
    </w:p>
    <w:p w:rsidR="00147376" w:rsidRDefault="00147376" w:rsidP="00147376">
      <w:pPr>
        <w:spacing w:after="0"/>
      </w:pPr>
      <w:r>
        <w:t>“Jesus is the Cornerstone!”</w:t>
      </w:r>
    </w:p>
    <w:p w:rsidR="00390CF3" w:rsidRPr="008C2C85" w:rsidRDefault="00147376" w:rsidP="008C2C85">
      <w:pPr>
        <w:spacing w:after="0"/>
      </w:pPr>
      <w:r>
        <w:t>Is He the Cornerstone of your life?</w:t>
      </w:r>
      <w:r w:rsidR="000F5DB0">
        <w:t xml:space="preserve"> </w:t>
      </w:r>
      <w:bookmarkStart w:id="0" w:name="_GoBack"/>
      <w:bookmarkEnd w:id="0"/>
    </w:p>
    <w:sectPr w:rsidR="00390CF3" w:rsidRPr="008C2C85" w:rsidSect="007E0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E6C"/>
    <w:multiLevelType w:val="hybridMultilevel"/>
    <w:tmpl w:val="C67C2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87753B"/>
    <w:multiLevelType w:val="hybridMultilevel"/>
    <w:tmpl w:val="6AA84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57603"/>
    <w:multiLevelType w:val="hybridMultilevel"/>
    <w:tmpl w:val="209A0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C0332A"/>
    <w:multiLevelType w:val="hybridMultilevel"/>
    <w:tmpl w:val="CC321334"/>
    <w:lvl w:ilvl="0" w:tplc="88048D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F06D75"/>
    <w:multiLevelType w:val="hybridMultilevel"/>
    <w:tmpl w:val="86ACFAD0"/>
    <w:lvl w:ilvl="0" w:tplc="1A70B8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FD0B49"/>
    <w:multiLevelType w:val="hybridMultilevel"/>
    <w:tmpl w:val="42AE580A"/>
    <w:lvl w:ilvl="0" w:tplc="BBA8AB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C75857"/>
    <w:multiLevelType w:val="hybridMultilevel"/>
    <w:tmpl w:val="9B045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FAC4CD6"/>
    <w:multiLevelType w:val="hybridMultilevel"/>
    <w:tmpl w:val="CAEAEC5C"/>
    <w:lvl w:ilvl="0" w:tplc="CC66F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80793B"/>
    <w:multiLevelType w:val="hybridMultilevel"/>
    <w:tmpl w:val="CF00DAB4"/>
    <w:lvl w:ilvl="0" w:tplc="806AF8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3806E9"/>
    <w:multiLevelType w:val="hybridMultilevel"/>
    <w:tmpl w:val="9566DE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F636C8"/>
    <w:multiLevelType w:val="hybridMultilevel"/>
    <w:tmpl w:val="79A04C34"/>
    <w:lvl w:ilvl="0" w:tplc="884C4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4476B"/>
    <w:multiLevelType w:val="hybridMultilevel"/>
    <w:tmpl w:val="9A820A98"/>
    <w:lvl w:ilvl="0" w:tplc="DA408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7B373A"/>
    <w:multiLevelType w:val="hybridMultilevel"/>
    <w:tmpl w:val="4F143EEA"/>
    <w:lvl w:ilvl="0" w:tplc="4F5C15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551D4D"/>
    <w:multiLevelType w:val="hybridMultilevel"/>
    <w:tmpl w:val="60F4F488"/>
    <w:lvl w:ilvl="0" w:tplc="8E303E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137575"/>
    <w:multiLevelType w:val="hybridMultilevel"/>
    <w:tmpl w:val="DFC2BAA0"/>
    <w:lvl w:ilvl="0" w:tplc="FF8C6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D1A08"/>
    <w:multiLevelType w:val="hybridMultilevel"/>
    <w:tmpl w:val="0BAE5A70"/>
    <w:lvl w:ilvl="0" w:tplc="44BC6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AE67A9"/>
    <w:multiLevelType w:val="hybridMultilevel"/>
    <w:tmpl w:val="BB1A774E"/>
    <w:lvl w:ilvl="0" w:tplc="F93AE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EA08BA"/>
    <w:multiLevelType w:val="hybridMultilevel"/>
    <w:tmpl w:val="AEFA4466"/>
    <w:lvl w:ilvl="0" w:tplc="5AD05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761CD0"/>
    <w:multiLevelType w:val="hybridMultilevel"/>
    <w:tmpl w:val="F7D2F5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B15551B"/>
    <w:multiLevelType w:val="hybridMultilevel"/>
    <w:tmpl w:val="7EBC5C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B6975C2"/>
    <w:multiLevelType w:val="hybridMultilevel"/>
    <w:tmpl w:val="A15CDC6C"/>
    <w:lvl w:ilvl="0" w:tplc="020244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512123"/>
    <w:multiLevelType w:val="hybridMultilevel"/>
    <w:tmpl w:val="E17E4176"/>
    <w:lvl w:ilvl="0" w:tplc="4BFC59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0837F3"/>
    <w:multiLevelType w:val="hybridMultilevel"/>
    <w:tmpl w:val="45F09A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FE558E3"/>
    <w:multiLevelType w:val="hybridMultilevel"/>
    <w:tmpl w:val="3DE27864"/>
    <w:lvl w:ilvl="0" w:tplc="56B018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4"/>
  </w:num>
  <w:num w:numId="3">
    <w:abstractNumId w:val="14"/>
  </w:num>
  <w:num w:numId="4">
    <w:abstractNumId w:val="21"/>
  </w:num>
  <w:num w:numId="5">
    <w:abstractNumId w:val="7"/>
  </w:num>
  <w:num w:numId="6">
    <w:abstractNumId w:val="15"/>
  </w:num>
  <w:num w:numId="7">
    <w:abstractNumId w:val="16"/>
  </w:num>
  <w:num w:numId="8">
    <w:abstractNumId w:val="12"/>
  </w:num>
  <w:num w:numId="9">
    <w:abstractNumId w:val="1"/>
  </w:num>
  <w:num w:numId="10">
    <w:abstractNumId w:val="11"/>
  </w:num>
  <w:num w:numId="11">
    <w:abstractNumId w:val="5"/>
  </w:num>
  <w:num w:numId="12">
    <w:abstractNumId w:val="22"/>
  </w:num>
  <w:num w:numId="13">
    <w:abstractNumId w:val="20"/>
  </w:num>
  <w:num w:numId="14">
    <w:abstractNumId w:val="17"/>
  </w:num>
  <w:num w:numId="15">
    <w:abstractNumId w:val="13"/>
  </w:num>
  <w:num w:numId="16">
    <w:abstractNumId w:val="9"/>
  </w:num>
  <w:num w:numId="17">
    <w:abstractNumId w:val="23"/>
  </w:num>
  <w:num w:numId="18">
    <w:abstractNumId w:val="2"/>
  </w:num>
  <w:num w:numId="19">
    <w:abstractNumId w:val="3"/>
  </w:num>
  <w:num w:numId="20">
    <w:abstractNumId w:val="0"/>
  </w:num>
  <w:num w:numId="21">
    <w:abstractNumId w:val="19"/>
  </w:num>
  <w:num w:numId="22">
    <w:abstractNumId w:val="6"/>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CD"/>
    <w:rsid w:val="000F5DB0"/>
    <w:rsid w:val="00147376"/>
    <w:rsid w:val="001D5891"/>
    <w:rsid w:val="00390CF3"/>
    <w:rsid w:val="004005CD"/>
    <w:rsid w:val="004E03A8"/>
    <w:rsid w:val="00647C34"/>
    <w:rsid w:val="006641E7"/>
    <w:rsid w:val="007E009A"/>
    <w:rsid w:val="008C2C85"/>
    <w:rsid w:val="00BE1A8F"/>
    <w:rsid w:val="00C00309"/>
    <w:rsid w:val="00C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06AB4-998D-4B48-A01E-965280A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8F"/>
    <w:pPr>
      <w:ind w:left="720"/>
      <w:contextualSpacing/>
    </w:pPr>
  </w:style>
  <w:style w:type="paragraph" w:styleId="BalloonText">
    <w:name w:val="Balloon Text"/>
    <w:basedOn w:val="Normal"/>
    <w:link w:val="BalloonTextChar"/>
    <w:uiPriority w:val="99"/>
    <w:semiHidden/>
    <w:unhideWhenUsed/>
    <w:rsid w:val="008C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FF12-E896-4884-9F4C-81252E40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4</cp:revision>
  <cp:lastPrinted>2019-11-05T15:40:00Z</cp:lastPrinted>
  <dcterms:created xsi:type="dcterms:W3CDTF">2019-11-01T18:51:00Z</dcterms:created>
  <dcterms:modified xsi:type="dcterms:W3CDTF">2019-11-05T15:42:00Z</dcterms:modified>
</cp:coreProperties>
</file>