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FD62C" w14:textId="77777777" w:rsidR="0073087F" w:rsidRPr="00381F19" w:rsidRDefault="0073087F" w:rsidP="00D82C19">
      <w:pPr>
        <w:spacing w:line="240" w:lineRule="exact"/>
        <w:ind w:firstLine="0"/>
        <w:jc w:val="center"/>
        <w:rPr>
          <w:rFonts w:ascii="MingLiU" w:eastAsia="MingLiU" w:hAnsi="MingLiU"/>
          <w:b/>
          <w:bdr w:val="single" w:sz="4" w:space="0" w:color="auto"/>
        </w:rPr>
      </w:pPr>
      <w:r w:rsidRPr="00381F19">
        <w:rPr>
          <w:rFonts w:ascii="MingLiU" w:eastAsia="MingLiU" w:hAnsi="MingLiU" w:hint="eastAsia"/>
          <w:b/>
          <w:bdr w:val="single" w:sz="4" w:space="0" w:color="auto"/>
        </w:rPr>
        <w:t>聖詩評鑒和聖詩簡史</w:t>
      </w:r>
    </w:p>
    <w:p w14:paraId="08183526" w14:textId="77777777" w:rsidR="008348C1" w:rsidRPr="00A666E8" w:rsidRDefault="00140822" w:rsidP="00D82C19">
      <w:pPr>
        <w:spacing w:line="240" w:lineRule="auto"/>
        <w:ind w:firstLine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好</w:t>
      </w:r>
      <w:r w:rsidR="0082669F" w:rsidRPr="00A666E8">
        <w:rPr>
          <w:rFonts w:ascii="MingLiU" w:eastAsia="MingLiU" w:hAnsi="MingLiU"/>
          <w:b/>
          <w:sz w:val="24"/>
          <w:szCs w:val="24"/>
        </w:rPr>
        <w:t>聖詩</w:t>
      </w:r>
      <w:r w:rsidRPr="00A666E8">
        <w:rPr>
          <w:rFonts w:ascii="MingLiU" w:eastAsia="MingLiU" w:hAnsi="MingLiU"/>
          <w:b/>
          <w:sz w:val="24"/>
          <w:szCs w:val="24"/>
        </w:rPr>
        <w:t>的條件</w:t>
      </w:r>
    </w:p>
    <w:p w14:paraId="23BB9A4B" w14:textId="77777777" w:rsidR="0082669F" w:rsidRPr="00A666E8" w:rsidRDefault="0082669F" w:rsidP="00D82C19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聖詩</w:t>
      </w:r>
      <w:r w:rsidR="00920A48" w:rsidRPr="00A666E8">
        <w:rPr>
          <w:rFonts w:ascii="MingLiU" w:eastAsia="MingLiU" w:hAnsi="MingLiU"/>
          <w:sz w:val="24"/>
          <w:szCs w:val="24"/>
        </w:rPr>
        <w:t>必須忠於聖經。一首根據經文而寫成的聖詩不應歪曲原意或加插與經文相違的意思。那些並非直接根據經文，而是根據基督徒個人經歷而寫成的聖詩，亦應極力避免加插任何違背聖經的思想。</w:t>
      </w:r>
      <w:r w:rsidR="009722B8" w:rsidRPr="00A666E8">
        <w:rPr>
          <w:rFonts w:ascii="MingLiU" w:eastAsia="MingLiU" w:hAnsi="MingLiU"/>
          <w:sz w:val="24"/>
          <w:szCs w:val="24"/>
        </w:rPr>
        <w:t>(Charles Wesley，</w:t>
      </w:r>
      <w:r w:rsidR="009722B8" w:rsidRPr="00A666E8">
        <w:rPr>
          <w:rFonts w:ascii="MingLiU" w:eastAsia="MingLiU" w:hAnsi="MingLiU"/>
          <w:i/>
          <w:sz w:val="24"/>
          <w:szCs w:val="24"/>
        </w:rPr>
        <w:t>新生王</w:t>
      </w:r>
      <w:r w:rsidR="009A3921" w:rsidRPr="00A666E8">
        <w:rPr>
          <w:rFonts w:ascii="MingLiU" w:eastAsia="MingLiU" w:hAnsi="MingLiU"/>
          <w:i/>
          <w:sz w:val="24"/>
          <w:szCs w:val="24"/>
        </w:rPr>
        <w:t>歌，</w:t>
      </w:r>
      <w:r w:rsidR="009A3921" w:rsidRPr="00A666E8">
        <w:rPr>
          <w:rFonts w:ascii="MingLiU" w:eastAsia="MingLiU" w:hAnsi="MingLiU"/>
          <w:sz w:val="24"/>
          <w:szCs w:val="24"/>
        </w:rPr>
        <w:t>普頌105</w:t>
      </w:r>
      <w:r w:rsidR="009722B8" w:rsidRPr="00A666E8">
        <w:rPr>
          <w:rFonts w:ascii="MingLiU" w:eastAsia="MingLiU" w:hAnsi="MingLiU"/>
          <w:sz w:val="24"/>
          <w:szCs w:val="24"/>
        </w:rPr>
        <w:t>;</w:t>
      </w:r>
      <w:r w:rsidR="009A3921" w:rsidRPr="00A666E8">
        <w:rPr>
          <w:rFonts w:ascii="MingLiU" w:eastAsia="MingLiU" w:hAnsi="MingLiU"/>
          <w:sz w:val="24"/>
          <w:szCs w:val="24"/>
        </w:rPr>
        <w:t xml:space="preserve"> Isaac Watt, </w:t>
      </w:r>
      <w:r w:rsidR="009A3921" w:rsidRPr="00A666E8">
        <w:rPr>
          <w:rFonts w:ascii="MingLiU" w:eastAsia="MingLiU" w:hAnsi="MingLiU"/>
          <w:i/>
          <w:sz w:val="24"/>
          <w:szCs w:val="24"/>
        </w:rPr>
        <w:t>普世歡騰歌，</w:t>
      </w:r>
      <w:r w:rsidR="009A3921" w:rsidRPr="00A666E8">
        <w:rPr>
          <w:rFonts w:ascii="MingLiU" w:eastAsia="MingLiU" w:hAnsi="MingLiU"/>
          <w:sz w:val="24"/>
          <w:szCs w:val="24"/>
        </w:rPr>
        <w:t>普頌</w:t>
      </w:r>
      <w:r w:rsidR="009A3921" w:rsidRPr="00A666E8">
        <w:rPr>
          <w:rFonts w:ascii="MingLiU" w:eastAsia="MingLiU" w:hAnsi="MingLiU"/>
          <w:i/>
          <w:sz w:val="24"/>
          <w:szCs w:val="24"/>
        </w:rPr>
        <w:t>111)</w:t>
      </w:r>
      <w:r w:rsidR="009722B8" w:rsidRPr="00A666E8">
        <w:rPr>
          <w:rFonts w:ascii="MingLiU" w:eastAsia="MingLiU" w:hAnsi="MingLiU"/>
          <w:sz w:val="24"/>
          <w:szCs w:val="24"/>
        </w:rPr>
        <w:t xml:space="preserve"> </w:t>
      </w:r>
    </w:p>
    <w:p w14:paraId="6F1AFE85" w14:textId="77777777" w:rsidR="006F4501" w:rsidRPr="00A666E8" w:rsidRDefault="006F4501" w:rsidP="00D82C19">
      <w:pPr>
        <w:numPr>
          <w:ilvl w:val="0"/>
          <w:numId w:val="3"/>
        </w:numPr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一首聖詩必須有尊敬和虔誠。聖詩必須有高貴的格調，合乎公開崇拜禮儀的體統。陳腔濫調以及無足輕重的聖詩應避免使用。</w:t>
      </w:r>
      <w:r w:rsidR="009A3921" w:rsidRPr="00A666E8">
        <w:rPr>
          <w:rFonts w:ascii="MingLiU" w:eastAsia="MingLiU" w:hAnsi="MingLiU"/>
          <w:sz w:val="24"/>
          <w:szCs w:val="24"/>
        </w:rPr>
        <w:t xml:space="preserve">(John Newman, </w:t>
      </w:r>
      <w:r w:rsidR="009A3921" w:rsidRPr="00A666E8">
        <w:rPr>
          <w:rFonts w:ascii="MingLiU" w:eastAsia="MingLiU" w:hAnsi="MingLiU"/>
          <w:i/>
          <w:sz w:val="24"/>
          <w:szCs w:val="24"/>
        </w:rPr>
        <w:t>慈光歌</w:t>
      </w:r>
      <w:r w:rsidR="009A3921" w:rsidRPr="00A666E8">
        <w:rPr>
          <w:rFonts w:ascii="MingLiU" w:eastAsia="MingLiU" w:hAnsi="MingLiU"/>
          <w:sz w:val="24"/>
          <w:szCs w:val="24"/>
        </w:rPr>
        <w:t>,</w:t>
      </w:r>
      <w:r w:rsidR="00657A3B" w:rsidRPr="00A666E8">
        <w:rPr>
          <w:rFonts w:ascii="MingLiU" w:eastAsia="MingLiU" w:hAnsi="MingLiU"/>
          <w:sz w:val="24"/>
          <w:szCs w:val="24"/>
        </w:rPr>
        <w:t xml:space="preserve"> 普頌453;</w:t>
      </w:r>
      <w:r w:rsidR="009A3921" w:rsidRPr="00A666E8">
        <w:rPr>
          <w:rFonts w:ascii="MingLiU" w:eastAsia="MingLiU" w:hAnsi="MingLiU"/>
          <w:sz w:val="24"/>
          <w:szCs w:val="24"/>
        </w:rPr>
        <w:t xml:space="preserve"> </w:t>
      </w:r>
      <w:proofErr w:type="spellStart"/>
      <w:r w:rsidR="00657A3B" w:rsidRPr="00A666E8">
        <w:rPr>
          <w:rFonts w:ascii="MingLiU" w:eastAsia="MingLiU" w:hAnsi="MingLiU"/>
          <w:sz w:val="24"/>
          <w:szCs w:val="24"/>
        </w:rPr>
        <w:t>Ellerton</w:t>
      </w:r>
      <w:proofErr w:type="spellEnd"/>
      <w:r w:rsidR="00657A3B" w:rsidRPr="00A666E8">
        <w:rPr>
          <w:rFonts w:ascii="MingLiU" w:eastAsia="MingLiU" w:hAnsi="MingLiU"/>
          <w:sz w:val="24"/>
          <w:szCs w:val="24"/>
        </w:rPr>
        <w:t>, 綏安歌, 普頌229)</w:t>
      </w:r>
    </w:p>
    <w:p w14:paraId="79A314E5" w14:textId="77777777" w:rsidR="006F4501" w:rsidRPr="00A666E8" w:rsidRDefault="006F4501" w:rsidP="00D82C19">
      <w:pPr>
        <w:numPr>
          <w:ilvl w:val="0"/>
          <w:numId w:val="3"/>
        </w:numPr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一首聖詩必須是一首有韻律的詩歌。聖詩是用</w:t>
      </w:r>
      <w:r w:rsidR="001F4640" w:rsidRPr="00A666E8">
        <w:rPr>
          <w:rFonts w:ascii="MingLiU" w:eastAsia="MingLiU" w:hAnsi="MingLiU"/>
          <w:sz w:val="24"/>
          <w:szCs w:val="24"/>
        </w:rPr>
        <w:t>詩歌的體裁而寫成的，因此它應該表現最優秀的詩歌特色---形式簡潔，行文流暢、思想明確而不流於隱晦和複雜---就是美麗的散文，加上音韻的配合，高低長短，自成佳句。</w:t>
      </w:r>
      <w:r w:rsidR="00657A3B" w:rsidRPr="00A666E8">
        <w:rPr>
          <w:rFonts w:ascii="MingLiU" w:eastAsia="MingLiU" w:hAnsi="MingLiU"/>
          <w:sz w:val="24"/>
          <w:szCs w:val="24"/>
        </w:rPr>
        <w:t xml:space="preserve">(Henry </w:t>
      </w:r>
      <w:proofErr w:type="spellStart"/>
      <w:r w:rsidR="00657A3B" w:rsidRPr="00A666E8">
        <w:rPr>
          <w:rFonts w:ascii="MingLiU" w:eastAsia="MingLiU" w:hAnsi="MingLiU"/>
          <w:sz w:val="24"/>
          <w:szCs w:val="24"/>
        </w:rPr>
        <w:t>Lyte</w:t>
      </w:r>
      <w:proofErr w:type="spellEnd"/>
      <w:r w:rsidR="00657A3B" w:rsidRPr="00A666E8">
        <w:rPr>
          <w:rFonts w:ascii="MingLiU" w:eastAsia="MingLiU" w:hAnsi="MingLiU"/>
          <w:sz w:val="24"/>
          <w:szCs w:val="24"/>
        </w:rPr>
        <w:t xml:space="preserve">, </w:t>
      </w:r>
      <w:r w:rsidR="00657A3B" w:rsidRPr="00A666E8">
        <w:rPr>
          <w:rFonts w:ascii="MingLiU" w:eastAsia="MingLiU" w:hAnsi="MingLiU"/>
          <w:i/>
          <w:sz w:val="24"/>
          <w:szCs w:val="24"/>
        </w:rPr>
        <w:t>夕陽西沉歌</w:t>
      </w:r>
      <w:r w:rsidR="00657A3B" w:rsidRPr="00A666E8">
        <w:rPr>
          <w:rFonts w:ascii="MingLiU" w:eastAsia="MingLiU" w:hAnsi="MingLiU"/>
          <w:sz w:val="24"/>
          <w:szCs w:val="24"/>
        </w:rPr>
        <w:t xml:space="preserve">，普頌481; John Keble, </w:t>
      </w:r>
      <w:r w:rsidR="00657A3B" w:rsidRPr="00A666E8">
        <w:rPr>
          <w:rFonts w:ascii="MingLiU" w:eastAsia="MingLiU" w:hAnsi="MingLiU"/>
          <w:i/>
          <w:sz w:val="24"/>
          <w:szCs w:val="24"/>
        </w:rPr>
        <w:t>我靈之光歌</w:t>
      </w:r>
      <w:r w:rsidR="00657A3B" w:rsidRPr="00A666E8">
        <w:rPr>
          <w:rFonts w:ascii="MingLiU" w:eastAsia="MingLiU" w:hAnsi="MingLiU"/>
          <w:sz w:val="24"/>
          <w:szCs w:val="24"/>
        </w:rPr>
        <w:t>，普頌490</w:t>
      </w:r>
    </w:p>
    <w:p w14:paraId="00659AA5" w14:textId="77777777" w:rsidR="00920A48" w:rsidRPr="00A666E8" w:rsidRDefault="007707B7" w:rsidP="00D82C19">
      <w:pPr>
        <w:numPr>
          <w:ilvl w:val="0"/>
          <w:numId w:val="3"/>
        </w:numPr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一首詩必須表達屬靈的意義。一首聖詩所描寫的屬靈經歷必須是對個別基督徒產生意義的。其中所表達的內容和情感必須能夠加強基督徒靈命的健康和活力，以致他能不斷地長進和成熟。內容貧乏，</w:t>
      </w:r>
      <w:r w:rsidR="008C7B0C" w:rsidRPr="00A666E8">
        <w:rPr>
          <w:rFonts w:ascii="MingLiU" w:eastAsia="MingLiU" w:hAnsi="MingLiU"/>
          <w:sz w:val="24"/>
          <w:szCs w:val="24"/>
        </w:rPr>
        <w:t>語調陳腐，或過份感情化的聖詩都是有損無益的。</w:t>
      </w:r>
      <w:r w:rsidR="009722B8" w:rsidRPr="00A666E8">
        <w:rPr>
          <w:rFonts w:ascii="MingLiU" w:eastAsia="MingLiU" w:hAnsi="MingLiU"/>
          <w:sz w:val="24"/>
          <w:szCs w:val="24"/>
        </w:rPr>
        <w:t xml:space="preserve">(路德, </w:t>
      </w:r>
      <w:r w:rsidR="009722B8" w:rsidRPr="00A666E8">
        <w:rPr>
          <w:rFonts w:ascii="MingLiU" w:eastAsia="MingLiU" w:hAnsi="MingLiU"/>
          <w:i/>
          <w:sz w:val="24"/>
          <w:szCs w:val="24"/>
        </w:rPr>
        <w:t>堅固保障，</w:t>
      </w:r>
      <w:r w:rsidR="009722B8" w:rsidRPr="00A666E8">
        <w:rPr>
          <w:rFonts w:ascii="MingLiU" w:eastAsia="MingLiU" w:hAnsi="MingLiU"/>
          <w:sz w:val="24"/>
          <w:szCs w:val="24"/>
        </w:rPr>
        <w:t>靠上主必能勝過魔鬼)</w:t>
      </w:r>
    </w:p>
    <w:p w14:paraId="54EA4C62" w14:textId="77777777" w:rsidR="008C7B0C" w:rsidRPr="00A666E8" w:rsidRDefault="008C7B0C" w:rsidP="00D82C19">
      <w:pPr>
        <w:numPr>
          <w:ilvl w:val="0"/>
          <w:numId w:val="3"/>
        </w:numPr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一首詩必須有完整的結構。詩的句與句、節與節之間必須互相呼應，以致能夠在結構上統一。統一的主題，肯定的的開端，循序漸進的思想，突出的高潮，以及簡潔的筆法，都是使聖詩具備優良結構的重要因素。</w:t>
      </w:r>
      <w:r w:rsidR="009722B8" w:rsidRPr="00A666E8">
        <w:rPr>
          <w:rFonts w:ascii="MingLiU" w:eastAsia="MingLiU" w:hAnsi="MingLiU"/>
          <w:sz w:val="24"/>
          <w:szCs w:val="24"/>
        </w:rPr>
        <w:t>(</w:t>
      </w:r>
      <w:proofErr w:type="spellStart"/>
      <w:r w:rsidR="009722B8" w:rsidRPr="00A666E8">
        <w:rPr>
          <w:rFonts w:ascii="MingLiU" w:eastAsia="MingLiU" w:hAnsi="MingLiU"/>
          <w:sz w:val="24"/>
          <w:szCs w:val="24"/>
        </w:rPr>
        <w:t>Synesius</w:t>
      </w:r>
      <w:proofErr w:type="spellEnd"/>
      <w:r w:rsidR="009722B8" w:rsidRPr="00A666E8">
        <w:rPr>
          <w:rFonts w:ascii="MingLiU" w:eastAsia="MingLiU" w:hAnsi="MingLiU"/>
          <w:sz w:val="24"/>
          <w:szCs w:val="24"/>
        </w:rPr>
        <w:t xml:space="preserve"> ，</w:t>
      </w:r>
      <w:r w:rsidR="009722B8" w:rsidRPr="00A666E8">
        <w:rPr>
          <w:rFonts w:ascii="MingLiU" w:eastAsia="MingLiU" w:hAnsi="MingLiU"/>
          <w:i/>
          <w:sz w:val="24"/>
          <w:szCs w:val="24"/>
        </w:rPr>
        <w:t>求主垂念歌)</w:t>
      </w:r>
    </w:p>
    <w:p w14:paraId="3B813E65" w14:textId="77777777" w:rsidR="008C7B0C" w:rsidRPr="00A666E8" w:rsidRDefault="008C7B0C" w:rsidP="00D82C19">
      <w:pPr>
        <w:numPr>
          <w:ilvl w:val="0"/>
          <w:numId w:val="3"/>
        </w:numPr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一首聖詩必須建立在信徒的共同經歷上。聖詩要適合會眾崇拜</w:t>
      </w:r>
      <w:r w:rsidR="0005346E" w:rsidRPr="00A666E8">
        <w:rPr>
          <w:rFonts w:ascii="MingLiU" w:eastAsia="MingLiU" w:hAnsi="MingLiU"/>
          <w:sz w:val="24"/>
          <w:szCs w:val="24"/>
        </w:rPr>
        <w:t>之用；因此，它的思想內容和表達的經歷</w:t>
      </w:r>
      <w:r w:rsidR="005B4FB1" w:rsidRPr="00A666E8">
        <w:rPr>
          <w:rFonts w:ascii="MingLiU" w:eastAsia="MingLiU" w:hAnsi="MingLiU"/>
          <w:sz w:val="24"/>
          <w:szCs w:val="24"/>
        </w:rPr>
        <w:t>，</w:t>
      </w:r>
      <w:r w:rsidR="0005346E" w:rsidRPr="00A666E8">
        <w:rPr>
          <w:rFonts w:ascii="MingLiU" w:eastAsia="MingLiU" w:hAnsi="MingLiU"/>
          <w:sz w:val="24"/>
          <w:szCs w:val="24"/>
        </w:rPr>
        <w:t>必須是全體會眾所能明白和接受的。那些特殊的和屬於個人的經歷，雖然絕對真實，卻不合適一般會眾所用。</w:t>
      </w:r>
      <w:r w:rsidR="00657A3B" w:rsidRPr="00A666E8">
        <w:rPr>
          <w:rFonts w:ascii="MingLiU" w:eastAsia="MingLiU" w:hAnsi="MingLiU"/>
          <w:sz w:val="24"/>
          <w:szCs w:val="24"/>
        </w:rPr>
        <w:t>(例如：</w:t>
      </w:r>
      <w:r w:rsidR="00657A3B" w:rsidRPr="00A666E8">
        <w:rPr>
          <w:rFonts w:ascii="MingLiU" w:eastAsia="MingLiU" w:hAnsi="MingLiU"/>
          <w:i/>
          <w:sz w:val="24"/>
          <w:szCs w:val="24"/>
        </w:rPr>
        <w:t>獨步徘徊花園中)</w:t>
      </w:r>
    </w:p>
    <w:p w14:paraId="6843750B" w14:textId="77777777" w:rsidR="008348C1" w:rsidRDefault="008348C1" w:rsidP="00D82C19">
      <w:pPr>
        <w:spacing w:line="240" w:lineRule="auto"/>
        <w:ind w:firstLine="0"/>
        <w:jc w:val="left"/>
        <w:rPr>
          <w:rFonts w:ascii="MingLiU" w:eastAsia="MingLiU" w:hAnsi="MingLiU"/>
          <w:sz w:val="24"/>
          <w:szCs w:val="24"/>
          <w:lang w:val="en"/>
        </w:rPr>
      </w:pPr>
      <w:r w:rsidRPr="00A666E8">
        <w:rPr>
          <w:rFonts w:ascii="MingLiU" w:eastAsia="MingLiU" w:hAnsi="MingLiU"/>
          <w:i/>
          <w:sz w:val="24"/>
          <w:szCs w:val="24"/>
        </w:rPr>
        <w:t>(</w:t>
      </w:r>
      <w:r w:rsidRPr="00A666E8">
        <w:rPr>
          <w:rFonts w:ascii="MingLiU" w:eastAsia="MingLiU" w:hAnsi="MingLiU"/>
          <w:sz w:val="24"/>
          <w:szCs w:val="24"/>
          <w:u w:val="single"/>
        </w:rPr>
        <w:t>(</w:t>
      </w:r>
      <w:r w:rsidRPr="00A666E8">
        <w:rPr>
          <w:rFonts w:ascii="MingLiU" w:eastAsia="MingLiU" w:hAnsi="MingLiU"/>
          <w:sz w:val="24"/>
          <w:szCs w:val="24"/>
          <w:lang w:val="en"/>
        </w:rPr>
        <w:t xml:space="preserve">William J. Reynolds, </w:t>
      </w:r>
      <w:r w:rsidRPr="00A666E8">
        <w:rPr>
          <w:rFonts w:ascii="MingLiU" w:eastAsia="MingLiU" w:hAnsi="MingLiU"/>
          <w:i/>
          <w:sz w:val="24"/>
          <w:szCs w:val="24"/>
          <w:lang w:val="en"/>
        </w:rPr>
        <w:t>A Survey of Christian Hymnody</w:t>
      </w:r>
      <w:r w:rsidRPr="00A666E8">
        <w:rPr>
          <w:rFonts w:ascii="MingLiU" w:eastAsia="MingLiU" w:hAnsi="MingLiU"/>
          <w:sz w:val="24"/>
          <w:szCs w:val="24"/>
          <w:lang w:val="en"/>
        </w:rPr>
        <w:t>，130, 131, 轉引自羅炳良，《聖樂綜論》，香港中國神學研究院/天道書樓，1989，86-91)</w:t>
      </w:r>
    </w:p>
    <w:p w14:paraId="7EEE045A" w14:textId="748ADDC7" w:rsidR="00D82C19" w:rsidRPr="00A666E8" w:rsidRDefault="005F779D" w:rsidP="00D82C19">
      <w:pPr>
        <w:spacing w:line="240" w:lineRule="auto"/>
        <w:ind w:firstLine="0"/>
        <w:jc w:val="left"/>
        <w:rPr>
          <w:rFonts w:ascii="MingLiU" w:eastAsia="MingLiU" w:hAnsi="MingLiU"/>
          <w:sz w:val="24"/>
          <w:szCs w:val="24"/>
          <w:lang w:val="en"/>
        </w:rPr>
      </w:pPr>
      <w:r>
        <w:object w:dxaOrig="1487" w:dyaOrig="1008" w14:anchorId="58D167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35pt;height:50.4pt" o:ole="">
            <v:imagedata r:id="rId7" o:title=""/>
          </v:shape>
          <o:OLEObject Type="Embed" ProgID="PowerPoint.Show.12" ShapeID="_x0000_i1025" DrawAspect="Icon" ObjectID="_1712052105" r:id="rId8"/>
        </w:object>
      </w:r>
    </w:p>
    <w:p w14:paraId="0C29FD57" w14:textId="77777777" w:rsidR="00B94323" w:rsidRPr="00A666E8" w:rsidRDefault="00B94323" w:rsidP="00D82C19">
      <w:pPr>
        <w:autoSpaceDE w:val="0"/>
        <w:autoSpaceDN w:val="0"/>
        <w:spacing w:line="240" w:lineRule="auto"/>
        <w:ind w:firstLine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繙繹聖詩</w:t>
      </w:r>
    </w:p>
    <w:p w14:paraId="41E8A3D5" w14:textId="7F27CACB" w:rsidR="00B94323" w:rsidRPr="00A666E8" w:rsidRDefault="00F826A3" w:rsidP="00D82C19">
      <w:pPr>
        <w:spacing w:before="0" w:beforeAutospacing="0" w:after="0" w:line="240" w:lineRule="auto"/>
        <w:jc w:val="left"/>
        <w:rPr>
          <w:rFonts w:ascii="MingLiU" w:eastAsia="MingLiU" w:hAnsi="MingLiU"/>
          <w:sz w:val="24"/>
          <w:szCs w:val="24"/>
        </w:rPr>
      </w:pPr>
      <w:r>
        <w:rPr>
          <w:rFonts w:ascii="MingLiU" w:eastAsia="MingLiU" w:hAnsi="MingLiU" w:hint="eastAsia"/>
          <w:sz w:val="24"/>
          <w:szCs w:val="24"/>
        </w:rPr>
        <w:t>趙紫宸：「</w:t>
      </w:r>
      <w:r w:rsidR="00B94323" w:rsidRPr="00A666E8">
        <w:rPr>
          <w:rFonts w:ascii="MingLiU" w:eastAsia="MingLiU" w:hAnsi="MingLiU"/>
          <w:sz w:val="24"/>
          <w:szCs w:val="24"/>
        </w:rPr>
        <w:t>譯詩須有相當的訓練，譯讚美詩更須有相當的訓練。第一是心靈的修養。</w:t>
      </w:r>
    </w:p>
    <w:p w14:paraId="14E2092F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譯者若不切心景仰上帝，若不追求宗教上的瞭解與穎悟，自然是不能透入作者</w:t>
      </w:r>
    </w:p>
    <w:p w14:paraId="3E870BA5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的神韻，宣達詩中的美感。第二是修辭的練習。在這一端上，譯者須要注意文</w:t>
      </w:r>
    </w:p>
    <w:p w14:paraId="5DD67BED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，意，聲，韻，四端。文是詞藻，意是含義，聲是節奏，韻是諧聲；四者俱備</w:t>
      </w:r>
    </w:p>
    <w:p w14:paraId="085D1BC7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lastRenderedPageBreak/>
        <w:t>方可成歌，歌須是詩，詩須是歌，二者兼至，方可謂是讚美詩，往往原詩愈佳</w:t>
      </w:r>
    </w:p>
    <w:p w14:paraId="76FF4B40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，情愈豐，則迻譯亦愈難。在我的經驗中，每譯最上乘的詩，總須塗改數十次</w:t>
      </w:r>
    </w:p>
    <w:p w14:paraId="3AF6CBAA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，幾須嘔出心肝來纔止。譯後自吟，不能滿意，不得已乃擱筆。有一二語差強</w:t>
      </w:r>
    </w:p>
    <w:p w14:paraId="28F00483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人意者，讀之便忻忻然，明日再讀，則又索然矣。再改，改後再吟；甚至數十</w:t>
      </w:r>
    </w:p>
    <w:p w14:paraId="1AE9E192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易而仍歸初譯之詞者。第三是創作的工作。……無論其為文言白話，韻是必須</w:t>
      </w:r>
    </w:p>
    <w:p w14:paraId="197F5890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押的；原詩用單韻，我即用單韻譯之，原詩用疊韻，我即用疊韻譯之……並且</w:t>
      </w:r>
    </w:p>
    <w:p w14:paraId="45753A78" w14:textId="349BBC31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要毫無勉強，自由自在。</w:t>
      </w:r>
      <w:r w:rsidR="00F826A3">
        <w:rPr>
          <w:rFonts w:ascii="MingLiU" w:eastAsia="MingLiU" w:hAnsi="MingLiU" w:hint="eastAsia"/>
          <w:sz w:val="24"/>
          <w:szCs w:val="24"/>
        </w:rPr>
        <w:t>」</w:t>
      </w:r>
      <w:r w:rsidRPr="00A666E8">
        <w:rPr>
          <w:rFonts w:ascii="MingLiU" w:eastAsia="MingLiU" w:hAnsi="MingLiU"/>
          <w:sz w:val="24"/>
          <w:szCs w:val="24"/>
        </w:rPr>
        <w:t>（王神蔭，《聖詩典考》，香港基督教文藝出版社，</w:t>
      </w:r>
    </w:p>
    <w:p w14:paraId="3D50E33D" w14:textId="77777777" w:rsidR="00B94323" w:rsidRPr="00A666E8" w:rsidRDefault="00B94323" w:rsidP="00D82C19">
      <w:pPr>
        <w:spacing w:before="0" w:beforeAutospacing="0" w:after="0"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1955年，頁66,67）</w:t>
      </w:r>
    </w:p>
    <w:p w14:paraId="632A663D" w14:textId="77777777" w:rsidR="0073087F" w:rsidRPr="00A666E8" w:rsidRDefault="0073087F" w:rsidP="00D82C19">
      <w:pPr>
        <w:spacing w:line="240" w:lineRule="auto"/>
        <w:ind w:firstLine="0"/>
        <w:jc w:val="left"/>
        <w:rPr>
          <w:rFonts w:ascii="MingLiU" w:eastAsia="MingLiU" w:hAnsi="MingLiU"/>
          <w:i/>
          <w:sz w:val="24"/>
          <w:szCs w:val="24"/>
        </w:rPr>
      </w:pPr>
    </w:p>
    <w:p w14:paraId="6CA10C26" w14:textId="77777777" w:rsidR="00375C9D" w:rsidRPr="00A666E8" w:rsidRDefault="00682516" w:rsidP="00D82C19">
      <w:pPr>
        <w:spacing w:line="240" w:lineRule="auto"/>
        <w:ind w:firstLine="0"/>
        <w:jc w:val="center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  <w:bdr w:val="single" w:sz="4" w:space="0" w:color="auto"/>
        </w:rPr>
        <w:t>希臘聖詩</w:t>
      </w:r>
    </w:p>
    <w:p w14:paraId="795BED69" w14:textId="77777777" w:rsidR="00966339" w:rsidRPr="00A666E8" w:rsidRDefault="00966339" w:rsidP="00E41AE7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特色：客觀、恢宏；復活主題，不朽生命，修辭優美。</w:t>
      </w:r>
    </w:p>
    <w:p w14:paraId="56AFCCA7" w14:textId="77777777" w:rsidR="00682516" w:rsidRPr="00A666E8" w:rsidRDefault="00682516" w:rsidP="00E41AE7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 w:rsidRPr="00E41AE7">
            <w:rPr>
              <w:rFonts w:ascii="MingLiU" w:eastAsia="MingLiU" w:hAnsi="MingLiU"/>
              <w:b/>
              <w:sz w:val="24"/>
              <w:szCs w:val="24"/>
            </w:rPr>
            <w:t>St. John</w:t>
          </w:r>
        </w:smartTag>
      </w:smartTag>
      <w:r w:rsidRPr="00E41AE7">
        <w:rPr>
          <w:rFonts w:ascii="MingLiU" w:eastAsia="MingLiU" w:hAnsi="MingLiU"/>
          <w:b/>
          <w:sz w:val="24"/>
          <w:szCs w:val="24"/>
        </w:rPr>
        <w:t xml:space="preserve"> of Damascus</w:t>
      </w:r>
      <w:proofErr w:type="gramStart"/>
      <w:r w:rsidR="00746AF8" w:rsidRPr="00746AF8">
        <w:rPr>
          <w:rFonts w:ascii="MingLiU" w:eastAsia="MingLiU" w:hAnsi="MingLiU" w:hint="eastAsia"/>
          <w:b/>
          <w:sz w:val="24"/>
          <w:szCs w:val="24"/>
        </w:rPr>
        <w:t>大馬色約翰</w:t>
      </w:r>
      <w:r w:rsidR="00ED744B" w:rsidRPr="00A666E8">
        <w:rPr>
          <w:rFonts w:ascii="MingLiU" w:eastAsia="MingLiU" w:hAnsi="MingLiU"/>
          <w:sz w:val="24"/>
          <w:szCs w:val="24"/>
        </w:rPr>
        <w:t>(</w:t>
      </w:r>
      <w:proofErr w:type="gramEnd"/>
      <w:r w:rsidR="00ED744B" w:rsidRPr="00A666E8">
        <w:rPr>
          <w:rFonts w:ascii="MingLiU" w:eastAsia="MingLiU" w:hAnsi="MingLiU"/>
          <w:sz w:val="24"/>
          <w:szCs w:val="24"/>
        </w:rPr>
        <w:t>c.750)</w:t>
      </w:r>
      <w:r w:rsidRPr="00A666E8">
        <w:rPr>
          <w:rFonts w:ascii="MingLiU" w:eastAsia="MingLiU" w:hAnsi="MingLiU"/>
          <w:sz w:val="24"/>
          <w:szCs w:val="24"/>
        </w:rPr>
        <w:t xml:space="preserve"> </w:t>
      </w:r>
      <w:r w:rsidR="00C9452E" w:rsidRPr="00E41AE7">
        <w:rPr>
          <w:rFonts w:ascii="MingLiU" w:eastAsia="MingLiU" w:hAnsi="MingLiU"/>
          <w:i/>
          <w:sz w:val="24"/>
          <w:szCs w:val="24"/>
        </w:rPr>
        <w:t>The Day of Resurrectio</w:t>
      </w:r>
      <w:r w:rsidR="00E915FA" w:rsidRPr="00E41AE7">
        <w:rPr>
          <w:rFonts w:ascii="MingLiU" w:eastAsia="MingLiU" w:hAnsi="MingLiU"/>
          <w:i/>
          <w:sz w:val="24"/>
          <w:szCs w:val="24"/>
        </w:rPr>
        <w:t>n復活良辰歌</w:t>
      </w:r>
      <w:r w:rsidR="00E41AE7">
        <w:rPr>
          <w:rFonts w:ascii="MingLiU" w:eastAsia="MingLiU" w:hAnsi="MingLiU" w:hint="eastAsia"/>
          <w:sz w:val="24"/>
          <w:szCs w:val="24"/>
        </w:rPr>
        <w:t xml:space="preserve">, </w:t>
      </w:r>
      <w:r w:rsidR="00C9452E" w:rsidRPr="00A666E8">
        <w:rPr>
          <w:rFonts w:ascii="MingLiU" w:eastAsia="MingLiU" w:hAnsi="MingLiU"/>
          <w:sz w:val="24"/>
          <w:szCs w:val="24"/>
        </w:rPr>
        <w:t>普頌</w:t>
      </w:r>
      <w:r w:rsidR="00ED744B" w:rsidRPr="00A666E8">
        <w:rPr>
          <w:rFonts w:ascii="MingLiU" w:eastAsia="MingLiU" w:hAnsi="MingLiU"/>
          <w:sz w:val="24"/>
          <w:szCs w:val="24"/>
        </w:rPr>
        <w:t>188</w:t>
      </w:r>
      <w:r w:rsidR="00C9452E" w:rsidRPr="00A666E8">
        <w:rPr>
          <w:rFonts w:ascii="MingLiU" w:eastAsia="MingLiU" w:hAnsi="MingLiU"/>
          <w:sz w:val="24"/>
          <w:szCs w:val="24"/>
        </w:rPr>
        <w:t>;</w:t>
      </w:r>
      <w:r w:rsidR="00ED744B" w:rsidRPr="00A666E8">
        <w:rPr>
          <w:rFonts w:ascii="MingLiU" w:eastAsia="MingLiU" w:hAnsi="MingLiU"/>
          <w:sz w:val="24"/>
          <w:szCs w:val="24"/>
        </w:rPr>
        <w:t xml:space="preserve"> </w:t>
      </w:r>
      <w:r w:rsidR="00C9452E" w:rsidRPr="00A666E8">
        <w:rPr>
          <w:rFonts w:ascii="MingLiU" w:eastAsia="MingLiU" w:hAnsi="MingLiU"/>
          <w:sz w:val="24"/>
          <w:szCs w:val="24"/>
        </w:rPr>
        <w:t xml:space="preserve"> </w:t>
      </w:r>
      <w:r w:rsidR="006B084E" w:rsidRPr="00E41AE7">
        <w:rPr>
          <w:rFonts w:ascii="MingLiU" w:eastAsia="MingLiU" w:hAnsi="MingLiU"/>
          <w:i/>
          <w:sz w:val="24"/>
          <w:szCs w:val="24"/>
        </w:rPr>
        <w:t xml:space="preserve">Come </w:t>
      </w:r>
      <w:r w:rsidR="00E915FA" w:rsidRPr="00E41AE7">
        <w:rPr>
          <w:rFonts w:ascii="MingLiU" w:eastAsia="MingLiU" w:hAnsi="MingLiU"/>
          <w:i/>
          <w:sz w:val="24"/>
          <w:szCs w:val="24"/>
        </w:rPr>
        <w:t>Ye Faithful</w:t>
      </w:r>
      <w:r w:rsidR="00E915FA" w:rsidRPr="00A666E8">
        <w:rPr>
          <w:rFonts w:ascii="MingLiU" w:eastAsia="MingLiU" w:hAnsi="MingLiU"/>
          <w:sz w:val="24"/>
          <w:szCs w:val="24"/>
        </w:rPr>
        <w:t xml:space="preserve">, </w:t>
      </w:r>
      <w:r w:rsidR="00E915FA" w:rsidRPr="00E41AE7">
        <w:rPr>
          <w:rFonts w:ascii="MingLiU" w:eastAsia="MingLiU" w:hAnsi="MingLiU"/>
          <w:i/>
          <w:sz w:val="24"/>
          <w:szCs w:val="24"/>
        </w:rPr>
        <w:t xml:space="preserve">Raise the </w:t>
      </w:r>
      <w:proofErr w:type="spellStart"/>
      <w:r w:rsidR="00E915FA" w:rsidRPr="00E41AE7">
        <w:rPr>
          <w:rFonts w:ascii="MingLiU" w:eastAsia="MingLiU" w:hAnsi="MingLiU"/>
          <w:i/>
          <w:sz w:val="24"/>
          <w:szCs w:val="24"/>
        </w:rPr>
        <w:t>Strani</w:t>
      </w:r>
      <w:proofErr w:type="spellEnd"/>
      <w:r w:rsidR="00E41AE7" w:rsidRPr="00E41AE7">
        <w:rPr>
          <w:rFonts w:ascii="MingLiU" w:eastAsia="MingLiU" w:hAnsi="MingLiU" w:hint="eastAsia"/>
          <w:i/>
          <w:sz w:val="24"/>
          <w:szCs w:val="24"/>
        </w:rPr>
        <w:t xml:space="preserve">, </w:t>
      </w:r>
      <w:r w:rsidR="00E915FA" w:rsidRPr="00E41AE7">
        <w:rPr>
          <w:rFonts w:ascii="MingLiU" w:eastAsia="MingLiU" w:hAnsi="MingLiU"/>
          <w:i/>
          <w:sz w:val="24"/>
          <w:szCs w:val="24"/>
        </w:rPr>
        <w:t>萬靈回春歌</w:t>
      </w:r>
      <w:r w:rsidR="00E915FA" w:rsidRPr="00A666E8">
        <w:rPr>
          <w:rFonts w:ascii="MingLiU" w:eastAsia="MingLiU" w:hAnsi="MingLiU"/>
          <w:sz w:val="24"/>
          <w:szCs w:val="24"/>
        </w:rPr>
        <w:t>，普頌1</w:t>
      </w:r>
      <w:r w:rsidR="006B084E" w:rsidRPr="00A666E8">
        <w:rPr>
          <w:rFonts w:ascii="MingLiU" w:eastAsia="MingLiU" w:hAnsi="MingLiU"/>
          <w:sz w:val="24"/>
          <w:szCs w:val="24"/>
        </w:rPr>
        <w:t>94.</w:t>
      </w:r>
      <w:r w:rsidR="00A64910" w:rsidRPr="00A666E8">
        <w:rPr>
          <w:rFonts w:ascii="MingLiU" w:eastAsia="MingLiU" w:hAnsi="MingLiU"/>
          <w:sz w:val="24"/>
          <w:szCs w:val="24"/>
        </w:rPr>
        <w:t xml:space="preserve"> 基督勝過死亡，是得勝者，凱旋歡樂</w:t>
      </w:r>
      <w:r w:rsidR="00E915FA" w:rsidRPr="00A666E8">
        <w:rPr>
          <w:rFonts w:ascii="MingLiU" w:eastAsia="MingLiU" w:hAnsi="MingLiU"/>
          <w:sz w:val="24"/>
          <w:szCs w:val="24"/>
        </w:rPr>
        <w:t>，</w:t>
      </w:r>
      <w:r w:rsidR="00A64910" w:rsidRPr="00A666E8">
        <w:rPr>
          <w:rFonts w:ascii="MingLiU" w:eastAsia="MingLiU" w:hAnsi="MingLiU"/>
          <w:sz w:val="24"/>
          <w:szCs w:val="24"/>
        </w:rPr>
        <w:t>Christ the Victor。</w:t>
      </w:r>
    </w:p>
    <w:p w14:paraId="314B1815" w14:textId="77777777" w:rsidR="00DC7AAF" w:rsidRPr="00A666E8" w:rsidRDefault="00ED744B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proofErr w:type="spellStart"/>
      <w:r w:rsidRPr="00E41AE7">
        <w:rPr>
          <w:rFonts w:ascii="MingLiU" w:eastAsia="MingLiU" w:hAnsi="MingLiU"/>
          <w:b/>
          <w:sz w:val="24"/>
          <w:szCs w:val="24"/>
        </w:rPr>
        <w:t>Synesius</w:t>
      </w:r>
      <w:proofErr w:type="spellEnd"/>
      <w:r w:rsidRPr="00E41AE7">
        <w:rPr>
          <w:rFonts w:ascii="MingLiU" w:eastAsia="MingLiU" w:hAnsi="MingLiU"/>
          <w:b/>
          <w:sz w:val="24"/>
          <w:szCs w:val="24"/>
        </w:rPr>
        <w:t xml:space="preserve"> of Cyrene</w:t>
      </w:r>
      <w:r w:rsidR="00E41AE7" w:rsidRPr="00746AF8">
        <w:rPr>
          <w:b/>
          <w:sz w:val="24"/>
          <w:szCs w:val="24"/>
        </w:rPr>
        <w:t>昔蘭的辛尼修</w:t>
      </w:r>
      <w:r w:rsidRPr="00A666E8">
        <w:rPr>
          <w:rFonts w:ascii="MingLiU" w:eastAsia="MingLiU" w:hAnsi="MingLiU"/>
          <w:sz w:val="24"/>
          <w:szCs w:val="24"/>
        </w:rPr>
        <w:t xml:space="preserve">(375-430), </w:t>
      </w:r>
      <w:r w:rsidRPr="00A666E8">
        <w:rPr>
          <w:rFonts w:ascii="MingLiU" w:eastAsia="MingLiU" w:hAnsi="MingLiU"/>
          <w:i/>
          <w:sz w:val="24"/>
          <w:szCs w:val="24"/>
        </w:rPr>
        <w:t>Lord Jesus, Think of M</w:t>
      </w:r>
      <w:r w:rsidR="006E551F" w:rsidRPr="00A666E8">
        <w:rPr>
          <w:rFonts w:ascii="MingLiU" w:eastAsia="MingLiU" w:hAnsi="MingLiU"/>
          <w:i/>
          <w:sz w:val="24"/>
          <w:szCs w:val="24"/>
        </w:rPr>
        <w:t>e求主垂念歌</w:t>
      </w:r>
      <w:r w:rsidRPr="00A666E8">
        <w:rPr>
          <w:rFonts w:ascii="MingLiU" w:eastAsia="MingLiU" w:hAnsi="MingLiU"/>
          <w:i/>
          <w:sz w:val="24"/>
          <w:szCs w:val="24"/>
        </w:rPr>
        <w:t>,</w:t>
      </w:r>
      <w:r w:rsidR="006E551F" w:rsidRPr="00A666E8">
        <w:rPr>
          <w:rFonts w:ascii="MingLiU" w:eastAsia="MingLiU" w:hAnsi="MingLiU"/>
          <w:i/>
          <w:sz w:val="24"/>
          <w:szCs w:val="24"/>
        </w:rPr>
        <w:t xml:space="preserve"> </w:t>
      </w:r>
      <w:r w:rsidR="006E551F" w:rsidRPr="00A666E8">
        <w:rPr>
          <w:rFonts w:ascii="MingLiU" w:eastAsia="MingLiU" w:hAnsi="MingLiU"/>
          <w:sz w:val="24"/>
          <w:szCs w:val="24"/>
        </w:rPr>
        <w:t>普頌</w:t>
      </w:r>
      <w:r w:rsidRPr="00A666E8">
        <w:rPr>
          <w:rFonts w:ascii="MingLiU" w:eastAsia="MingLiU" w:hAnsi="MingLiU"/>
          <w:sz w:val="24"/>
          <w:szCs w:val="24"/>
        </w:rPr>
        <w:t xml:space="preserve">152. </w:t>
      </w:r>
      <w:r w:rsidR="00A64910" w:rsidRPr="00A666E8">
        <w:rPr>
          <w:rFonts w:ascii="MingLiU" w:eastAsia="MingLiU" w:hAnsi="MingLiU"/>
          <w:sz w:val="24"/>
          <w:szCs w:val="24"/>
        </w:rPr>
        <w:t>這詩可作認罪</w:t>
      </w:r>
      <w:r w:rsidR="003252AE" w:rsidRPr="00A666E8">
        <w:rPr>
          <w:rFonts w:ascii="MingLiU" w:eastAsia="MingLiU" w:hAnsi="MingLiU"/>
          <w:sz w:val="24"/>
          <w:szCs w:val="24"/>
        </w:rPr>
        <w:t>用</w:t>
      </w:r>
      <w:r w:rsidR="00A64910" w:rsidRPr="00A666E8">
        <w:rPr>
          <w:rFonts w:ascii="MingLiU" w:eastAsia="MingLiU" w:hAnsi="MingLiU"/>
          <w:sz w:val="24"/>
          <w:szCs w:val="24"/>
        </w:rPr>
        <w:t>。</w:t>
      </w:r>
      <w:proofErr w:type="spellStart"/>
      <w:r w:rsidR="00DC7AAF" w:rsidRPr="00A666E8">
        <w:rPr>
          <w:rFonts w:ascii="MingLiU" w:eastAsia="MingLiU" w:hAnsi="MingLiU"/>
          <w:sz w:val="24"/>
          <w:szCs w:val="24"/>
        </w:rPr>
        <w:t>Synesius</w:t>
      </w:r>
      <w:proofErr w:type="spellEnd"/>
      <w:r w:rsidR="00A64910" w:rsidRPr="00A666E8">
        <w:rPr>
          <w:rFonts w:ascii="MingLiU" w:eastAsia="MingLiU" w:hAnsi="MingLiU"/>
          <w:sz w:val="24"/>
          <w:szCs w:val="24"/>
        </w:rPr>
        <w:t>文武雙全，喜愛運動和天倫之樂，為多利買(Ptolemais) 主教。</w:t>
      </w:r>
    </w:p>
    <w:p w14:paraId="28E7A94F" w14:textId="4B699BA1" w:rsidR="00DC7AAF" w:rsidRDefault="0096633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罪----憂慮----戰鬥----迷途----敵軍猛攻----洪水：每節有一主題，然後層層推進。</w:t>
      </w:r>
    </w:p>
    <w:p w14:paraId="2D84498E" w14:textId="47068CCD" w:rsidR="00B00D04" w:rsidRDefault="00B00D04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6154617F" w14:textId="64A484EC" w:rsidR="00B00D04" w:rsidRDefault="00B00D04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>
        <w:rPr>
          <w:noProof/>
        </w:rPr>
        <w:drawing>
          <wp:inline distT="0" distB="0" distL="0" distR="0" wp14:anchorId="2AF850A4" wp14:editId="6D129F29">
            <wp:extent cx="5486400" cy="3610610"/>
            <wp:effectExtent l="0" t="0" r="0" b="8890"/>
            <wp:docPr id="1" name="图片 1" descr="电脑屏幕的照片上有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脑屏幕的照片上有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777D" w14:textId="29CDD99E" w:rsidR="00281E94" w:rsidRDefault="00281E94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74A71CE5" w14:textId="77777777" w:rsidR="00281E94" w:rsidRPr="00281E94" w:rsidRDefault="00281E94" w:rsidP="00281E94">
      <w:pPr>
        <w:spacing w:before="0" w:beforeAutospacing="0" w:after="200" w:line="200" w:lineRule="exact"/>
        <w:ind w:firstLine="0"/>
        <w:jc w:val="left"/>
        <w:rPr>
          <w:b/>
        </w:rPr>
      </w:pPr>
      <w:r w:rsidRPr="00281E94">
        <w:rPr>
          <w:rFonts w:hint="eastAsia"/>
          <w:b/>
          <w:color w:val="FF0000"/>
        </w:rPr>
        <w:t>推薦崇拜認罪的好聖詩</w:t>
      </w:r>
      <w:r w:rsidRPr="00281E94">
        <w:rPr>
          <w:rFonts w:hint="eastAsia"/>
          <w:b/>
        </w:rPr>
        <w:t>：</w:t>
      </w:r>
    </w:p>
    <w:p w14:paraId="4A0C71B4" w14:textId="77777777" w:rsidR="00281E94" w:rsidRPr="00281E94" w:rsidRDefault="00281E94" w:rsidP="00281E94">
      <w:pPr>
        <w:spacing w:before="0" w:beforeAutospacing="0" w:after="200" w:line="200" w:lineRule="exact"/>
        <w:ind w:firstLine="0"/>
        <w:jc w:val="left"/>
        <w:rPr>
          <w:b/>
          <w:color w:val="FF0000"/>
        </w:rPr>
      </w:pPr>
      <w:r w:rsidRPr="00281E94">
        <w:rPr>
          <w:rFonts w:hint="eastAsia"/>
          <w:b/>
          <w:i/>
          <w:color w:val="FF0000"/>
        </w:rPr>
        <w:t>求主垂念歌</w:t>
      </w:r>
      <w:r w:rsidRPr="00281E94">
        <w:rPr>
          <w:rFonts w:hint="eastAsia"/>
          <w:b/>
          <w:i/>
          <w:color w:val="FF0000"/>
        </w:rPr>
        <w:t>Lord Jesus Think on Me</w:t>
      </w:r>
    </w:p>
    <w:p w14:paraId="5A72F19D" w14:textId="77777777" w:rsidR="00281E94" w:rsidRPr="00281E94" w:rsidRDefault="00281E94" w:rsidP="00281E94">
      <w:pPr>
        <w:spacing w:before="0" w:beforeAutospacing="0" w:after="200" w:line="200" w:lineRule="exact"/>
        <w:ind w:firstLine="0"/>
        <w:jc w:val="left"/>
      </w:pPr>
      <w:r w:rsidRPr="00281E94">
        <w:rPr>
          <w:rFonts w:hint="eastAsia"/>
        </w:rPr>
        <w:t>作者：古利奈辛尼修</w:t>
      </w:r>
      <w:proofErr w:type="spellStart"/>
      <w:r w:rsidRPr="00281E94">
        <w:rPr>
          <w:rFonts w:hint="eastAsia"/>
        </w:rPr>
        <w:t>Synesius</w:t>
      </w:r>
      <w:proofErr w:type="spellEnd"/>
      <w:r w:rsidRPr="00281E94">
        <w:rPr>
          <w:rFonts w:hint="eastAsia"/>
        </w:rPr>
        <w:t xml:space="preserve"> of Cyrene(375-430)</w:t>
      </w:r>
      <w:r w:rsidRPr="00281E94">
        <w:rPr>
          <w:rFonts w:hint="eastAsia"/>
        </w:rPr>
        <w:t>，楊蔭瀏譯，普天頌讚</w:t>
      </w:r>
      <w:r w:rsidRPr="00281E94">
        <w:rPr>
          <w:rFonts w:hint="eastAsia"/>
        </w:rPr>
        <w:t>(1977), 152</w:t>
      </w:r>
      <w:r w:rsidRPr="00281E94">
        <w:rPr>
          <w:rFonts w:hint="eastAsia"/>
        </w:rPr>
        <w:t>。</w:t>
      </w:r>
    </w:p>
    <w:p w14:paraId="06ABEB1B" w14:textId="77777777" w:rsidR="00281E94" w:rsidRPr="00281E94" w:rsidRDefault="00281E94" w:rsidP="00281E94">
      <w:pPr>
        <w:spacing w:line="240" w:lineRule="auto"/>
        <w:ind w:firstLine="0"/>
        <w:contextualSpacing/>
        <w:jc w:val="left"/>
        <w:rPr>
          <w:rFonts w:ascii="MingLiU" w:eastAsia="MingLiU" w:hAnsi="MingLiU"/>
          <w:sz w:val="24"/>
          <w:szCs w:val="24"/>
        </w:rPr>
      </w:pPr>
      <w:r w:rsidRPr="00281E94">
        <w:rPr>
          <w:rFonts w:ascii="MingLiU" w:eastAsia="MingLiU" w:hAnsi="MingLiU" w:hint="eastAsia"/>
          <w:sz w:val="24"/>
          <w:szCs w:val="24"/>
        </w:rPr>
        <w:t>求主垂念貫穿六節，求主垂念即求主憐憫。認罪的禮序，重點不在盤點所犯罪過，更在上主面前，坦承在諸般試探面前，生命的脆弱。</w:t>
      </w:r>
    </w:p>
    <w:p w14:paraId="0C6720D6" w14:textId="77777777" w:rsidR="00281E94" w:rsidRPr="00281E94" w:rsidRDefault="00281E94" w:rsidP="00281E94">
      <w:pPr>
        <w:spacing w:line="240" w:lineRule="auto"/>
        <w:ind w:firstLine="0"/>
        <w:contextualSpacing/>
        <w:jc w:val="left"/>
        <w:rPr>
          <w:rFonts w:ascii="MingLiU" w:eastAsia="MingLiU" w:hAnsi="MingLiU"/>
          <w:sz w:val="24"/>
          <w:szCs w:val="24"/>
        </w:rPr>
      </w:pPr>
    </w:p>
    <w:p w14:paraId="6B6363CB" w14:textId="77777777" w:rsidR="00281E94" w:rsidRPr="00281E94" w:rsidRDefault="00281E94" w:rsidP="00281E94">
      <w:pPr>
        <w:spacing w:line="240" w:lineRule="auto"/>
        <w:ind w:firstLine="0"/>
        <w:contextualSpacing/>
        <w:jc w:val="left"/>
        <w:rPr>
          <w:rFonts w:ascii="MingLiU" w:eastAsia="MingLiU" w:hAnsi="MingLiU"/>
          <w:sz w:val="24"/>
          <w:szCs w:val="24"/>
        </w:rPr>
      </w:pPr>
      <w:r w:rsidRPr="00281E94">
        <w:rPr>
          <w:rFonts w:ascii="MingLiU" w:eastAsia="MingLiU" w:hAnsi="MingLiU" w:hint="eastAsia"/>
          <w:sz w:val="24"/>
          <w:szCs w:val="24"/>
        </w:rPr>
        <w:t>辛尼修</w:t>
      </w:r>
      <w:r w:rsidRPr="00281E94">
        <w:rPr>
          <w:rFonts w:ascii="MingLiU" w:eastAsia="MingLiU" w:hAnsi="MingLiU"/>
          <w:sz w:val="24"/>
          <w:szCs w:val="24"/>
        </w:rPr>
        <w:t>文武雙全，喜愛運動和天倫之樂，為多利買(Ptolemais) 主教。</w:t>
      </w:r>
      <w:r w:rsidRPr="00281E94">
        <w:rPr>
          <w:rFonts w:ascii="MingLiU" w:eastAsia="MingLiU" w:hAnsi="MingLiU" w:hint="eastAsia"/>
          <w:sz w:val="24"/>
          <w:szCs w:val="24"/>
        </w:rPr>
        <w:t>六節詩詞有不同的主題：</w:t>
      </w:r>
      <w:r w:rsidRPr="00281E94">
        <w:rPr>
          <w:rFonts w:ascii="MingLiU" w:eastAsia="MingLiU" w:hAnsi="MingLiU"/>
          <w:sz w:val="24"/>
          <w:szCs w:val="24"/>
        </w:rPr>
        <w:t>罪----憂慮----戰鬥----迷途----敵軍猛攻----洪水</w:t>
      </w:r>
      <w:r w:rsidRPr="00281E94">
        <w:rPr>
          <w:rFonts w:ascii="MingLiU" w:eastAsia="MingLiU" w:hAnsi="MingLiU" w:hint="eastAsia"/>
          <w:sz w:val="24"/>
          <w:szCs w:val="24"/>
        </w:rPr>
        <w:t>。</w:t>
      </w:r>
    </w:p>
    <w:p w14:paraId="5EF84979" w14:textId="77777777" w:rsidR="00281E94" w:rsidRPr="00281E94" w:rsidRDefault="00281E94" w:rsidP="00281E94">
      <w:pPr>
        <w:spacing w:line="240" w:lineRule="auto"/>
        <w:contextualSpacing/>
        <w:jc w:val="left"/>
      </w:pPr>
    </w:p>
    <w:p w14:paraId="762781FE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hint="eastAsia"/>
        </w:rPr>
        <w:t xml:space="preserve">1 </w:t>
      </w:r>
      <w:r w:rsidRPr="00281E94">
        <w:rPr>
          <w:rFonts w:hint="eastAsia"/>
        </w:rPr>
        <w:t>懇求耶穌垂念，將我罪孽洗清，使我脫離世間情欲，使我心內潔淨。</w:t>
      </w:r>
    </w:p>
    <w:p w14:paraId="64B2E1B6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hint="eastAsia"/>
        </w:rPr>
        <w:t xml:space="preserve">2  </w:t>
      </w:r>
      <w:r w:rsidRPr="00281E94">
        <w:rPr>
          <w:rFonts w:hint="eastAsia"/>
        </w:rPr>
        <w:t>懇求耶穌垂念，憐我多憂多患，讓我為主忠愛僕人，得享應許平安。</w:t>
      </w:r>
    </w:p>
    <w:p w14:paraId="3D89E772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hint="eastAsia"/>
        </w:rPr>
        <w:t xml:space="preserve">3  </w:t>
      </w:r>
      <w:r w:rsidRPr="00281E94">
        <w:rPr>
          <w:rFonts w:hint="eastAsia"/>
        </w:rPr>
        <w:t>懇求耶穌垂念，憐我身陷戰陣；雖在萬般憂患之中，保我健康生命。</w:t>
      </w:r>
    </w:p>
    <w:p w14:paraId="6E80E291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hint="eastAsia"/>
        </w:rPr>
        <w:t xml:space="preserve">4  </w:t>
      </w:r>
      <w:r w:rsidRPr="00281E94">
        <w:rPr>
          <w:rFonts w:hint="eastAsia"/>
        </w:rPr>
        <w:t>懇求耶穌垂念，禁我離主孤行；在此黑暗迷惑之中，指引登天路程。</w:t>
      </w:r>
    </w:p>
    <w:p w14:paraId="6180D2EE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hint="eastAsia"/>
        </w:rPr>
        <w:t xml:space="preserve">5 </w:t>
      </w:r>
      <w:r w:rsidRPr="00281E94">
        <w:rPr>
          <w:rFonts w:hint="eastAsia"/>
        </w:rPr>
        <w:t>懇求耶穌垂念，狂風駭浪可驚；敵人在前猛攻之時，懇求與我親近。</w:t>
      </w:r>
    </w:p>
    <w:p w14:paraId="2628D0D9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hint="eastAsia"/>
        </w:rPr>
        <w:t xml:space="preserve">6 </w:t>
      </w:r>
      <w:r w:rsidRPr="00281E94">
        <w:rPr>
          <w:rFonts w:hint="eastAsia"/>
        </w:rPr>
        <w:t>懇求耶穌垂念，待到洪波既落，但願看見永恆光明，永享無窮喜樂。</w:t>
      </w:r>
    </w:p>
    <w:p w14:paraId="06E0ED40" w14:textId="77777777" w:rsidR="00281E94" w:rsidRPr="00281E94" w:rsidRDefault="00281E94" w:rsidP="00281E94">
      <w:pPr>
        <w:spacing w:before="0" w:beforeAutospacing="0" w:after="200" w:line="276" w:lineRule="auto"/>
        <w:jc w:val="left"/>
      </w:pPr>
      <w:r w:rsidRPr="00281E94">
        <w:rPr>
          <w:rFonts w:hint="eastAsia"/>
        </w:rPr>
        <w:t>首節攻擊來自內心情欲之紛擾，二節多憂多患來自外在之橫逆。三節人生如戰場，諸般壓力摧我身，求主保守健康。四節陷在迷惑岐路求指引；五節敵人猛攻，仇敵以死亡威嚇，若上主親近不用懼怕。六節洪波既落，經過死蔭之幽谷，自是芳草處處的永恆樂園。</w:t>
      </w:r>
    </w:p>
    <w:p w14:paraId="7DFA709C" w14:textId="77777777" w:rsidR="00281E94" w:rsidRPr="00281E94" w:rsidRDefault="00281E94" w:rsidP="00281E94">
      <w:pPr>
        <w:spacing w:before="0" w:beforeAutospacing="0" w:after="200" w:line="276" w:lineRule="auto"/>
        <w:jc w:val="left"/>
      </w:pPr>
      <w:r w:rsidRPr="00281E94">
        <w:rPr>
          <w:rFonts w:hint="eastAsia"/>
        </w:rPr>
        <w:t>詩歌透過層層試探，步步驚嚇，呈現人性的脆弱。從內心情欲到外在的橫逆，從生活的壓力到迷惑岐路，直至人生終末死亡的威嚇，都是不能承受生命的重，求上主垂念。</w:t>
      </w:r>
    </w:p>
    <w:p w14:paraId="0BBF1200" w14:textId="77777777" w:rsidR="00281E94" w:rsidRPr="00281E94" w:rsidRDefault="00281E94" w:rsidP="00281E94">
      <w:pPr>
        <w:spacing w:before="0" w:beforeAutospacing="0" w:after="200" w:line="276" w:lineRule="auto"/>
        <w:jc w:val="left"/>
        <w:rPr>
          <w:rFonts w:ascii="MingLiU" w:eastAsia="MingLiU" w:hAnsi="MingLiU"/>
          <w:sz w:val="24"/>
          <w:szCs w:val="24"/>
        </w:rPr>
      </w:pPr>
      <w:r w:rsidRPr="00281E94">
        <w:rPr>
          <w:rFonts w:ascii="MingLiU" w:eastAsia="MingLiU" w:hAnsi="MingLiU" w:hint="eastAsia"/>
          <w:i/>
          <w:sz w:val="24"/>
          <w:szCs w:val="24"/>
        </w:rPr>
        <w:t>求主垂念歌</w:t>
      </w:r>
      <w:r w:rsidRPr="00281E94">
        <w:rPr>
          <w:rFonts w:ascii="MingLiU" w:eastAsia="MingLiU" w:hAnsi="MingLiU" w:hint="eastAsia"/>
          <w:sz w:val="24"/>
          <w:szCs w:val="24"/>
        </w:rPr>
        <w:t>作者以攻擊的視角，詮釋信徒在朝聖的征途上，遇到的重重試探，背後因為有一位仇敵—撒但。</w:t>
      </w:r>
    </w:p>
    <w:p w14:paraId="3C225142" w14:textId="77777777" w:rsidR="00281E94" w:rsidRPr="00281E94" w:rsidRDefault="00281E94" w:rsidP="00281E94">
      <w:pPr>
        <w:spacing w:before="0" w:beforeAutospacing="0" w:after="200" w:line="276" w:lineRule="auto"/>
        <w:jc w:val="left"/>
      </w:pPr>
      <w:r w:rsidRPr="00281E94">
        <w:rPr>
          <w:rFonts w:hint="eastAsia"/>
        </w:rPr>
        <w:t>哥頓。麥當奴</w:t>
      </w:r>
      <w:r w:rsidRPr="00281E94">
        <w:rPr>
          <w:rFonts w:hint="eastAsia"/>
        </w:rPr>
        <w:t>(Gordon McDonald)</w:t>
      </w:r>
      <w:r w:rsidRPr="00281E94">
        <w:rPr>
          <w:rFonts w:hint="eastAsia"/>
        </w:rPr>
        <w:t>，前美國學生團契總幹事，其暢銷書《心意更新》</w:t>
      </w:r>
      <w:r w:rsidRPr="00281E94">
        <w:rPr>
          <w:rFonts w:hint="eastAsia"/>
        </w:rPr>
        <w:t>(Ordering Your inner World)</w:t>
      </w:r>
      <w:r w:rsidRPr="00281E94">
        <w:rPr>
          <w:rFonts w:hint="eastAsia"/>
        </w:rPr>
        <w:t>為美國教牧推薦的十大靈修好書，在神學院我修讀後來我教授教牧學時，都是要寫讀書報告的必讀書。作者靈力充沛，恩賜華茂，工作量愈來愈大。在心靈疲憊孤單時，受情欲誘惑跌倒，但他坦承犯罪，經友好同工輔導扶持後重新上路，寫了《重建你破碎的世界》</w:t>
      </w:r>
      <w:r w:rsidRPr="00281E94">
        <w:rPr>
          <w:rFonts w:hint="eastAsia"/>
        </w:rPr>
        <w:t>(Rebuild Your Broken World)</w:t>
      </w:r>
      <w:r w:rsidRPr="00281E94">
        <w:rPr>
          <w:rFonts w:hint="eastAsia"/>
        </w:rPr>
        <w:t>，可惜此書目前還沒有中譯。</w:t>
      </w:r>
    </w:p>
    <w:p w14:paraId="0B9420DB" w14:textId="77777777" w:rsidR="00281E94" w:rsidRPr="00281E94" w:rsidRDefault="00281E94" w:rsidP="00281E94">
      <w:pPr>
        <w:spacing w:before="0" w:beforeAutospacing="0" w:after="200" w:line="276" w:lineRule="auto"/>
        <w:jc w:val="left"/>
      </w:pPr>
      <w:r w:rsidRPr="00281E94">
        <w:rPr>
          <w:rFonts w:hint="eastAsia"/>
        </w:rPr>
        <w:t>這書有一章以攻擊的角落論述試探。人犯罪就像昆蟲進入蜘蛛佈下的網羅，被捕獵不能動彈，坐以待斃。但一個房間之可以被蜘蛛結網，由來有自。此房間一定沒有打掃很久了，門窗緊閉，空氣不流通，滿佈塵埃，房間的溫度和濕度剛好，讓蜘蛛寄寓其中，掛網其上。最後我們發現，在網之中央有一隻等候昆蟲的蜘蛛，等候昆蟲墮入其網羅。</w:t>
      </w:r>
    </w:p>
    <w:p w14:paraId="4CBD16CC" w14:textId="77777777" w:rsidR="00281E94" w:rsidRPr="00281E94" w:rsidRDefault="00281E94" w:rsidP="00281E94">
      <w:pPr>
        <w:spacing w:before="0" w:beforeAutospacing="0" w:after="200" w:line="276" w:lineRule="auto"/>
        <w:jc w:val="left"/>
      </w:pPr>
      <w:r w:rsidRPr="00281E94">
        <w:rPr>
          <w:rFonts w:hint="eastAsia"/>
        </w:rPr>
        <w:t>人犯罪不是偶然的，當然受試探的人，因為對自己靈性的輕忽，沒有常拂拭，讓心靈滿佈塵埃，讓蜘蛛飛進來結網，讓試探有機可承；更重要的是撒但的佈局，伺機用種種方法攻擊我們。撒但是有情格的主體，天空掌權的惡魔。彼得說：「務要謹守，儆醒。因</w:t>
      </w:r>
      <w:r w:rsidRPr="00281E94">
        <w:rPr>
          <w:rFonts w:hint="eastAsia"/>
        </w:rPr>
        <w:t>:</w:t>
      </w:r>
      <w:r w:rsidRPr="00281E94">
        <w:rPr>
          <w:rFonts w:hint="eastAsia"/>
        </w:rPr>
        <w:t>為你們的仇敵魔鬼，如同吼叫的獅子，遍地游行，尋找可吞喫的人。」</w:t>
      </w:r>
      <w:r w:rsidRPr="00281E94">
        <w:rPr>
          <w:rFonts w:hint="eastAsia"/>
        </w:rPr>
        <w:t>(</w:t>
      </w:r>
      <w:r w:rsidRPr="00281E94">
        <w:rPr>
          <w:rFonts w:hint="eastAsia"/>
        </w:rPr>
        <w:t>彼前五</w:t>
      </w:r>
      <w:r w:rsidRPr="00281E94">
        <w:rPr>
          <w:rFonts w:hint="eastAsia"/>
        </w:rPr>
        <w:t>8)</w:t>
      </w:r>
    </w:p>
    <w:p w14:paraId="3122AEB7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hint="eastAsia"/>
        </w:rPr>
        <w:t>比較</w:t>
      </w:r>
      <w:r w:rsidRPr="00281E94">
        <w:rPr>
          <w:rFonts w:hint="eastAsia"/>
        </w:rPr>
        <w:t>:</w:t>
      </w:r>
      <w:r w:rsidRPr="00281E94">
        <w:t xml:space="preserve"> https://www.youtube.com/watch?v=-B8freVZ3o4</w:t>
      </w:r>
    </w:p>
    <w:p w14:paraId="1A957641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  <w:rPr>
          <w:rFonts w:ascii="Arial" w:hAnsi="Arial" w:cs="Arial"/>
          <w:color w:val="222222"/>
          <w:sz w:val="21"/>
          <w:szCs w:val="21"/>
        </w:rPr>
      </w:pPr>
      <w:r w:rsidRPr="00281E94">
        <w:rPr>
          <w:rFonts w:ascii="Arial" w:hAnsi="Arial" w:cs="Arial" w:hint="eastAsia"/>
          <w:color w:val="222222"/>
          <w:sz w:val="21"/>
          <w:szCs w:val="21"/>
        </w:rPr>
        <w:t>A</w:t>
      </w:r>
      <w:r w:rsidRPr="00281E94">
        <w:rPr>
          <w:rFonts w:ascii="Arial" w:hAnsi="Arial" w:cs="Arial"/>
          <w:color w:val="222222"/>
          <w:sz w:val="21"/>
          <w:szCs w:val="21"/>
        </w:rPr>
        <w:t>l Denson, Come and Fill This Place</w:t>
      </w:r>
    </w:p>
    <w:p w14:paraId="72E651EF" w14:textId="77777777" w:rsidR="00281E94" w:rsidRPr="00281E94" w:rsidRDefault="00281E94" w:rsidP="00281E94">
      <w:pPr>
        <w:spacing w:before="0" w:beforeAutospacing="0" w:after="200" w:line="276" w:lineRule="auto"/>
        <w:ind w:firstLine="0"/>
        <w:jc w:val="left"/>
      </w:pPr>
      <w:r w:rsidRPr="00281E94">
        <w:rPr>
          <w:rFonts w:ascii="Arial" w:hAnsi="Arial" w:cs="Arial"/>
          <w:color w:val="222222"/>
          <w:sz w:val="21"/>
          <w:szCs w:val="21"/>
        </w:rPr>
        <w:t>You are my destiny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Living inside of me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Now that You set me free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I hunger for You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Peace I’ve been longing for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Flow through me now once more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My heart’s an open door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Proclaim to the world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You are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Holy, Holy Lord God Almighty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We bow down before Thee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To worship Your name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Jesus Savior my heart is Yours, Lord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Pour out Your mercy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Come and fill this place.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Your love and nothing less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Conquers my emptiness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Unending faithfulness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I lift up my hands</w:t>
      </w:r>
      <w:r w:rsidRPr="00281E94">
        <w:rPr>
          <w:rFonts w:ascii="&amp;quot" w:hAnsi="&amp;quot"/>
          <w:color w:val="222222"/>
          <w:sz w:val="21"/>
          <w:szCs w:val="21"/>
        </w:rPr>
        <w:br/>
      </w:r>
      <w:r w:rsidRPr="00281E94">
        <w:rPr>
          <w:rFonts w:ascii="Arial" w:hAnsi="Arial" w:cs="Arial"/>
          <w:color w:val="222222"/>
          <w:sz w:val="21"/>
          <w:szCs w:val="21"/>
        </w:rPr>
        <w:t>And cry</w:t>
      </w:r>
    </w:p>
    <w:p w14:paraId="59225664" w14:textId="15592BEC" w:rsidR="00281E94" w:rsidRPr="00281E94" w:rsidRDefault="00281E94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18F6BE4D" w14:textId="77777777" w:rsidR="00281E94" w:rsidRPr="00281E94" w:rsidRDefault="00281E94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5A5700B5" w14:textId="77777777" w:rsidR="00966339" w:rsidRPr="00A666E8" w:rsidRDefault="0096633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56C304C2" w14:textId="77777777" w:rsidR="00381F19" w:rsidRPr="00A666E8" w:rsidRDefault="0003340E" w:rsidP="00D82C19">
      <w:pPr>
        <w:pStyle w:val="a3"/>
        <w:spacing w:after="0" w:line="240" w:lineRule="auto"/>
        <w:ind w:left="0" w:firstLine="0"/>
        <w:jc w:val="center"/>
        <w:rPr>
          <w:rFonts w:ascii="MingLiU" w:eastAsia="MingLiU" w:hAnsi="MingLiU"/>
          <w:b/>
          <w:sz w:val="24"/>
          <w:szCs w:val="24"/>
          <w:bdr w:val="single" w:sz="4" w:space="0" w:color="auto"/>
        </w:rPr>
      </w:pPr>
      <w:r w:rsidRPr="00A666E8">
        <w:rPr>
          <w:rFonts w:ascii="MingLiU" w:eastAsia="MingLiU" w:hAnsi="MingLiU"/>
          <w:b/>
          <w:sz w:val="24"/>
          <w:szCs w:val="24"/>
          <w:bdr w:val="single" w:sz="4" w:space="0" w:color="auto"/>
        </w:rPr>
        <w:t>拉丁聖詩</w:t>
      </w:r>
    </w:p>
    <w:p w14:paraId="129A5AA0" w14:textId="77777777" w:rsidR="00001D6A" w:rsidRPr="00A666E8" w:rsidRDefault="00001D6A" w:rsidP="00E41AE7">
      <w:pPr>
        <w:pStyle w:val="a3"/>
        <w:spacing w:after="0"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拉丁聖詩之父</w:t>
      </w:r>
      <w:r w:rsidR="0003340E" w:rsidRPr="00E41AE7">
        <w:rPr>
          <w:rFonts w:ascii="MingLiU" w:eastAsia="MingLiU" w:hAnsi="MingLiU"/>
          <w:b/>
          <w:sz w:val="24"/>
          <w:szCs w:val="24"/>
        </w:rPr>
        <w:t>Ambrose of Milan</w:t>
      </w:r>
      <w:r w:rsidR="00746AF8" w:rsidRPr="00746AF8">
        <w:rPr>
          <w:rFonts w:ascii="MingLiU" w:eastAsia="MingLiU" w:hAnsi="MingLiU"/>
          <w:b/>
          <w:sz w:val="24"/>
          <w:szCs w:val="24"/>
        </w:rPr>
        <w:t>米蘭</w:t>
      </w:r>
      <w:r w:rsidR="00966339" w:rsidRPr="00746AF8">
        <w:rPr>
          <w:rFonts w:ascii="MingLiU" w:eastAsia="MingLiU" w:hAnsi="MingLiU"/>
          <w:b/>
          <w:sz w:val="24"/>
          <w:szCs w:val="24"/>
        </w:rPr>
        <w:t>安波羅修</w:t>
      </w:r>
      <w:r w:rsidR="0003340E" w:rsidRPr="00A666E8">
        <w:rPr>
          <w:rFonts w:ascii="MingLiU" w:eastAsia="MingLiU" w:hAnsi="MingLiU"/>
          <w:sz w:val="24"/>
          <w:szCs w:val="24"/>
        </w:rPr>
        <w:t>(340-397)</w:t>
      </w:r>
      <w:r w:rsidR="00890B79" w:rsidRPr="00A666E8">
        <w:rPr>
          <w:rFonts w:ascii="MingLiU" w:eastAsia="MingLiU" w:hAnsi="MingLiU"/>
          <w:sz w:val="24"/>
          <w:szCs w:val="24"/>
        </w:rPr>
        <w:t xml:space="preserve"> </w:t>
      </w:r>
      <w:r w:rsidRPr="00A666E8">
        <w:rPr>
          <w:rFonts w:ascii="MingLiU" w:eastAsia="MingLiU" w:hAnsi="MingLiU"/>
          <w:sz w:val="24"/>
          <w:szCs w:val="24"/>
        </w:rPr>
        <w:t>。</w:t>
      </w:r>
      <w:r w:rsidR="00966339" w:rsidRPr="00A666E8">
        <w:rPr>
          <w:rFonts w:ascii="MingLiU" w:eastAsia="MingLiU" w:hAnsi="MingLiU"/>
          <w:sz w:val="24"/>
          <w:szCs w:val="24"/>
        </w:rPr>
        <w:t>本是甚受人愛戴的米蘭行政首長，信徒希望他成為主教，快快為他領洗、按立為會吏、長老和主教。</w:t>
      </w:r>
    </w:p>
    <w:p w14:paraId="46935EED" w14:textId="77777777" w:rsidR="0003340E" w:rsidRPr="00A666E8" w:rsidRDefault="00E02046" w:rsidP="00D82C19">
      <w:pPr>
        <w:pStyle w:val="a3"/>
        <w:spacing w:after="0"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E41AE7">
        <w:rPr>
          <w:rFonts w:ascii="MingLiU" w:eastAsia="MingLiU" w:hAnsi="MingLiU"/>
          <w:i/>
          <w:sz w:val="24"/>
          <w:szCs w:val="24"/>
        </w:rPr>
        <w:t xml:space="preserve">Come Holy </w:t>
      </w:r>
      <w:proofErr w:type="spellStart"/>
      <w:r w:rsidRPr="00E41AE7">
        <w:rPr>
          <w:rFonts w:ascii="MingLiU" w:eastAsia="MingLiU" w:hAnsi="MingLiU"/>
          <w:i/>
          <w:sz w:val="24"/>
          <w:szCs w:val="24"/>
        </w:rPr>
        <w:t>Spiri</w:t>
      </w:r>
      <w:proofErr w:type="spellEnd"/>
      <w:r w:rsidRPr="00E41AE7">
        <w:rPr>
          <w:rFonts w:ascii="MingLiU" w:eastAsia="MingLiU" w:hAnsi="MingLiU"/>
          <w:i/>
          <w:sz w:val="24"/>
          <w:szCs w:val="24"/>
        </w:rPr>
        <w:t>, Who Ever On</w:t>
      </w:r>
      <w:r w:rsidR="00001D6A" w:rsidRPr="00E41AE7">
        <w:rPr>
          <w:rFonts w:ascii="MingLiU" w:eastAsia="MingLiU" w:hAnsi="MingLiU"/>
          <w:i/>
          <w:sz w:val="24"/>
          <w:szCs w:val="24"/>
        </w:rPr>
        <w:t>聖靈臨格歌</w:t>
      </w:r>
      <w:r w:rsidR="00001D6A" w:rsidRPr="00A666E8">
        <w:rPr>
          <w:rFonts w:ascii="MingLiU" w:eastAsia="MingLiU" w:hAnsi="MingLiU"/>
          <w:sz w:val="24"/>
          <w:szCs w:val="24"/>
        </w:rPr>
        <w:t>，普頌79</w:t>
      </w:r>
      <w:r w:rsidRPr="00A666E8">
        <w:rPr>
          <w:rFonts w:ascii="MingLiU" w:eastAsia="MingLiU" w:hAnsi="MingLiU"/>
          <w:sz w:val="24"/>
          <w:szCs w:val="24"/>
        </w:rPr>
        <w:t>。用亞流(Arian)調子作詞反擊異端。</w:t>
      </w:r>
      <w:r w:rsidR="005C5B95" w:rsidRPr="00A666E8">
        <w:rPr>
          <w:rFonts w:ascii="MingLiU" w:eastAsia="MingLiU" w:hAnsi="MingLiU"/>
          <w:i/>
          <w:sz w:val="24"/>
          <w:szCs w:val="24"/>
        </w:rPr>
        <w:t>At</w:t>
      </w:r>
      <w:r w:rsidR="00890B79" w:rsidRPr="00A666E8">
        <w:rPr>
          <w:rFonts w:ascii="MingLiU" w:eastAsia="MingLiU" w:hAnsi="MingLiU"/>
          <w:i/>
          <w:sz w:val="24"/>
          <w:szCs w:val="24"/>
        </w:rPr>
        <w:t xml:space="preserve"> The Lamb’s High Feast We Sing</w:t>
      </w:r>
      <w:r w:rsidR="005C5B95" w:rsidRPr="00A666E8">
        <w:rPr>
          <w:rFonts w:ascii="MingLiU" w:eastAsia="MingLiU" w:hAnsi="MingLiU"/>
          <w:i/>
          <w:sz w:val="24"/>
          <w:szCs w:val="24"/>
        </w:rPr>
        <w:t>羔羊筵上</w:t>
      </w:r>
      <w:r w:rsidR="00890B79" w:rsidRPr="00A666E8">
        <w:rPr>
          <w:rFonts w:ascii="MingLiU" w:eastAsia="MingLiU" w:hAnsi="MingLiU"/>
          <w:sz w:val="24"/>
          <w:szCs w:val="24"/>
        </w:rPr>
        <w:t xml:space="preserve">, </w:t>
      </w:r>
      <w:r w:rsidR="00E915FA" w:rsidRPr="00A666E8">
        <w:rPr>
          <w:rFonts w:ascii="MingLiU" w:eastAsia="MingLiU" w:hAnsi="MingLiU"/>
          <w:sz w:val="24"/>
          <w:szCs w:val="24"/>
        </w:rPr>
        <w:t>普頌182</w:t>
      </w:r>
      <w:r w:rsidR="006E551F" w:rsidRPr="00A666E8">
        <w:rPr>
          <w:rFonts w:ascii="MingLiU" w:eastAsia="MingLiU" w:hAnsi="MingLiU"/>
          <w:sz w:val="24"/>
          <w:szCs w:val="24"/>
        </w:rPr>
        <w:t>(</w:t>
      </w:r>
      <w:r w:rsidR="00890B79" w:rsidRPr="00A666E8">
        <w:rPr>
          <w:rFonts w:ascii="MingLiU" w:eastAsia="MingLiU" w:hAnsi="MingLiU"/>
          <w:sz w:val="24"/>
          <w:szCs w:val="24"/>
        </w:rPr>
        <w:t>新普頌284</w:t>
      </w:r>
      <w:r w:rsidR="006E551F" w:rsidRPr="00A666E8">
        <w:rPr>
          <w:rFonts w:ascii="MingLiU" w:eastAsia="MingLiU" w:hAnsi="MingLiU"/>
          <w:sz w:val="24"/>
          <w:szCs w:val="24"/>
        </w:rPr>
        <w:t>)</w:t>
      </w:r>
      <w:r w:rsidR="00E915FA" w:rsidRPr="00A666E8">
        <w:rPr>
          <w:rFonts w:ascii="MingLiU" w:eastAsia="MingLiU" w:hAnsi="MingLiU"/>
          <w:sz w:val="24"/>
          <w:szCs w:val="24"/>
        </w:rPr>
        <w:t>。</w:t>
      </w:r>
      <w:r w:rsidR="00627EF1" w:rsidRPr="00A666E8">
        <w:rPr>
          <w:rFonts w:ascii="MingLiU" w:eastAsia="MingLiU" w:hAnsi="MingLiU"/>
          <w:sz w:val="24"/>
          <w:szCs w:val="24"/>
        </w:rPr>
        <w:t>http://www.youtube.com/watch?v=Gt9GrOQum2A</w:t>
      </w:r>
    </w:p>
    <w:p w14:paraId="1EAD89C9" w14:textId="77777777" w:rsidR="001754BE" w:rsidRPr="00A666E8" w:rsidRDefault="001754BE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proofErr w:type="spellStart"/>
      <w:r w:rsidRPr="00E41AE7">
        <w:rPr>
          <w:rFonts w:ascii="MingLiU" w:eastAsia="MingLiU" w:hAnsi="MingLiU"/>
          <w:b/>
          <w:sz w:val="24"/>
          <w:szCs w:val="24"/>
        </w:rPr>
        <w:t>Theodulph</w:t>
      </w:r>
      <w:proofErr w:type="spellEnd"/>
      <w:r w:rsidRPr="00E41AE7">
        <w:rPr>
          <w:rFonts w:ascii="MingLiU" w:eastAsia="MingLiU" w:hAnsi="MingLiU"/>
          <w:b/>
          <w:sz w:val="24"/>
          <w:szCs w:val="24"/>
        </w:rPr>
        <w:t xml:space="preserve"> of </w:t>
      </w:r>
      <w:smartTag w:uri="urn:schemas-microsoft-com:office:smarttags" w:element="City">
        <w:smartTag w:uri="urn:schemas-microsoft-com:office:smarttags" w:element="place">
          <w:r w:rsidRPr="00E41AE7">
            <w:rPr>
              <w:rFonts w:ascii="MingLiU" w:eastAsia="MingLiU" w:hAnsi="MingLiU"/>
              <w:b/>
              <w:sz w:val="24"/>
              <w:szCs w:val="24"/>
            </w:rPr>
            <w:t>Orleans</w:t>
          </w:r>
        </w:smartTag>
      </w:smartTag>
      <w:r w:rsidRPr="00A666E8">
        <w:rPr>
          <w:rFonts w:ascii="MingLiU" w:eastAsia="MingLiU" w:hAnsi="MingLiU"/>
          <w:sz w:val="24"/>
          <w:szCs w:val="24"/>
        </w:rPr>
        <w:t xml:space="preserve"> (c. 820), </w:t>
      </w:r>
      <w:r w:rsidR="005C5B95" w:rsidRPr="00A666E8">
        <w:rPr>
          <w:rFonts w:ascii="MingLiU" w:eastAsia="MingLiU" w:hAnsi="MingLiU"/>
          <w:i/>
          <w:sz w:val="24"/>
          <w:szCs w:val="24"/>
        </w:rPr>
        <w:t xml:space="preserve">All Glory, Laud and </w:t>
      </w:r>
      <w:proofErr w:type="spellStart"/>
      <w:r w:rsidR="005C5B95" w:rsidRPr="00A666E8">
        <w:rPr>
          <w:rFonts w:ascii="MingLiU" w:eastAsia="MingLiU" w:hAnsi="MingLiU"/>
          <w:i/>
          <w:sz w:val="24"/>
          <w:szCs w:val="24"/>
        </w:rPr>
        <w:t>Honour</w:t>
      </w:r>
      <w:proofErr w:type="spellEnd"/>
      <w:r w:rsidRPr="00A666E8">
        <w:rPr>
          <w:rFonts w:ascii="MingLiU" w:eastAsia="MingLiU" w:hAnsi="MingLiU"/>
          <w:i/>
          <w:sz w:val="24"/>
          <w:szCs w:val="24"/>
        </w:rPr>
        <w:t>無量榮光</w:t>
      </w:r>
      <w:r w:rsidRPr="00A666E8">
        <w:rPr>
          <w:rFonts w:ascii="MingLiU" w:eastAsia="MingLiU" w:hAnsi="MingLiU"/>
          <w:sz w:val="24"/>
          <w:szCs w:val="24"/>
        </w:rPr>
        <w:t>,</w:t>
      </w:r>
      <w:r w:rsidR="006E551F" w:rsidRPr="00A666E8">
        <w:rPr>
          <w:rFonts w:ascii="MingLiU" w:eastAsia="MingLiU" w:hAnsi="MingLiU"/>
          <w:sz w:val="24"/>
          <w:szCs w:val="24"/>
        </w:rPr>
        <w:t xml:space="preserve"> 普頌146(</w:t>
      </w:r>
      <w:r w:rsidRPr="00A666E8">
        <w:rPr>
          <w:rFonts w:ascii="MingLiU" w:eastAsia="MingLiU" w:hAnsi="MingLiU"/>
          <w:sz w:val="24"/>
          <w:szCs w:val="24"/>
        </w:rPr>
        <w:t>230</w:t>
      </w:r>
      <w:r w:rsidR="006E551F" w:rsidRPr="00A666E8">
        <w:rPr>
          <w:rFonts w:ascii="MingLiU" w:eastAsia="MingLiU" w:hAnsi="MingLiU"/>
          <w:sz w:val="24"/>
          <w:szCs w:val="24"/>
        </w:rPr>
        <w:t>)</w:t>
      </w:r>
      <w:r w:rsidR="001D1EC6" w:rsidRPr="00A666E8">
        <w:rPr>
          <w:rFonts w:ascii="MingLiU" w:eastAsia="MingLiU" w:hAnsi="MingLiU"/>
          <w:sz w:val="24"/>
          <w:szCs w:val="24"/>
        </w:rPr>
        <w:t>，</w:t>
      </w:r>
      <w:r w:rsidRPr="00A666E8">
        <w:rPr>
          <w:rFonts w:ascii="MingLiU" w:eastAsia="MingLiU" w:hAnsi="MingLiU"/>
          <w:sz w:val="24"/>
          <w:szCs w:val="24"/>
        </w:rPr>
        <w:t>棕枝主日。</w:t>
      </w:r>
      <w:r w:rsidR="004A2AA9" w:rsidRPr="00A666E8">
        <w:rPr>
          <w:rFonts w:ascii="MingLiU" w:eastAsia="MingLiU" w:hAnsi="MingLiU"/>
          <w:sz w:val="24"/>
          <w:szCs w:val="24"/>
        </w:rPr>
        <w:t>譯者為John M. Neale，希臘拉丁聖詩繙譯家，生1818英國，但被視為更像中古的聖者多於近代牧師，繙其七十八行中之十二行而成此詩。</w:t>
      </w:r>
    </w:p>
    <w:p w14:paraId="028B95C7" w14:textId="77777777" w:rsidR="004A2AA9" w:rsidRPr="00A666E8" w:rsidRDefault="004A2AA9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E41AE7">
        <w:rPr>
          <w:rFonts w:ascii="MingLiU" w:eastAsia="MingLiU" w:hAnsi="MingLiU"/>
          <w:b/>
          <w:sz w:val="24"/>
          <w:szCs w:val="24"/>
        </w:rPr>
        <w:t>Bernard of Clairvaux</w:t>
      </w:r>
      <w:r w:rsidRPr="00A666E8">
        <w:rPr>
          <w:rFonts w:ascii="MingLiU" w:eastAsia="MingLiU" w:hAnsi="MingLiU"/>
          <w:sz w:val="24"/>
          <w:szCs w:val="24"/>
        </w:rPr>
        <w:t xml:space="preserve"> </w:t>
      </w:r>
      <w:r w:rsidR="00746AF8" w:rsidRPr="00746AF8">
        <w:rPr>
          <w:b/>
          <w:sz w:val="24"/>
          <w:szCs w:val="24"/>
        </w:rPr>
        <w:t>聖伯納</w:t>
      </w:r>
      <w:r w:rsidR="00746AF8" w:rsidRPr="00A666E8">
        <w:rPr>
          <w:rFonts w:ascii="MingLiU" w:eastAsia="MingLiU" w:hAnsi="MingLiU"/>
          <w:sz w:val="24"/>
          <w:szCs w:val="24"/>
        </w:rPr>
        <w:t xml:space="preserve"> </w:t>
      </w:r>
      <w:r w:rsidRPr="00A666E8">
        <w:rPr>
          <w:rFonts w:ascii="MingLiU" w:eastAsia="MingLiU" w:hAnsi="MingLiU"/>
          <w:sz w:val="24"/>
          <w:szCs w:val="24"/>
        </w:rPr>
        <w:t>(1091-1153),</w:t>
      </w:r>
      <w:r w:rsidR="005C5B95" w:rsidRPr="00A666E8">
        <w:rPr>
          <w:rFonts w:ascii="MingLiU" w:eastAsia="MingLiU" w:hAnsi="MingLiU"/>
          <w:sz w:val="24"/>
          <w:szCs w:val="24"/>
        </w:rPr>
        <w:t xml:space="preserve"> </w:t>
      </w:r>
      <w:r w:rsidR="005320D9" w:rsidRPr="00A666E8">
        <w:rPr>
          <w:rFonts w:ascii="MingLiU" w:eastAsia="MingLiU" w:hAnsi="MingLiU"/>
          <w:sz w:val="24"/>
          <w:szCs w:val="24"/>
        </w:rPr>
        <w:t>修道院之父，帶領二百人在法國北部</w:t>
      </w:r>
      <w:proofErr w:type="spellStart"/>
      <w:r w:rsidR="005320D9" w:rsidRPr="00A666E8">
        <w:rPr>
          <w:rFonts w:ascii="MingLiU" w:eastAsia="MingLiU" w:hAnsi="MingLiU"/>
          <w:sz w:val="24"/>
          <w:szCs w:val="24"/>
        </w:rPr>
        <w:t>Wormwoood</w:t>
      </w:r>
      <w:proofErr w:type="spellEnd"/>
      <w:r w:rsidR="005320D9" w:rsidRPr="00A666E8">
        <w:rPr>
          <w:rFonts w:ascii="MingLiU" w:eastAsia="MingLiU" w:hAnsi="MingLiU"/>
          <w:sz w:val="24"/>
          <w:szCs w:val="24"/>
        </w:rPr>
        <w:t>開始修行，成為光明谷。</w:t>
      </w:r>
      <w:r w:rsidR="005C5B95" w:rsidRPr="00A666E8">
        <w:rPr>
          <w:rFonts w:ascii="MingLiU" w:eastAsia="MingLiU" w:hAnsi="MingLiU"/>
          <w:i/>
          <w:sz w:val="24"/>
          <w:szCs w:val="24"/>
        </w:rPr>
        <w:t>O Sacred Head, Surrounded</w:t>
      </w:r>
      <w:r w:rsidRPr="00A666E8">
        <w:rPr>
          <w:rFonts w:ascii="MingLiU" w:eastAsia="MingLiU" w:hAnsi="MingLiU"/>
          <w:i/>
          <w:sz w:val="24"/>
          <w:szCs w:val="24"/>
        </w:rPr>
        <w:t xml:space="preserve"> </w:t>
      </w:r>
      <w:r w:rsidR="001D1EC6" w:rsidRPr="00A666E8">
        <w:rPr>
          <w:rFonts w:ascii="MingLiU" w:eastAsia="MingLiU" w:hAnsi="MingLiU"/>
          <w:i/>
          <w:sz w:val="24"/>
          <w:szCs w:val="24"/>
        </w:rPr>
        <w:t>受難歌</w:t>
      </w:r>
      <w:r w:rsidR="001D1EC6" w:rsidRPr="00A666E8">
        <w:rPr>
          <w:rFonts w:ascii="MingLiU" w:eastAsia="MingLiU" w:hAnsi="MingLiU"/>
          <w:sz w:val="24"/>
          <w:szCs w:val="24"/>
        </w:rPr>
        <w:t xml:space="preserve">, </w:t>
      </w:r>
      <w:r w:rsidR="006E551F" w:rsidRPr="00A666E8">
        <w:rPr>
          <w:rFonts w:ascii="MingLiU" w:eastAsia="MingLiU" w:hAnsi="MingLiU"/>
          <w:sz w:val="24"/>
          <w:szCs w:val="24"/>
        </w:rPr>
        <w:t>普頌174(</w:t>
      </w:r>
      <w:r w:rsidR="001D1EC6" w:rsidRPr="00A666E8">
        <w:rPr>
          <w:rFonts w:ascii="MingLiU" w:eastAsia="MingLiU" w:hAnsi="MingLiU"/>
          <w:sz w:val="24"/>
          <w:szCs w:val="24"/>
        </w:rPr>
        <w:t>251</w:t>
      </w:r>
      <w:r w:rsidR="006E551F" w:rsidRPr="00A666E8">
        <w:rPr>
          <w:rFonts w:ascii="MingLiU" w:eastAsia="MingLiU" w:hAnsi="MingLiU"/>
          <w:sz w:val="24"/>
          <w:szCs w:val="24"/>
        </w:rPr>
        <w:t>)</w:t>
      </w:r>
      <w:r w:rsidR="001D1EC6" w:rsidRPr="00A666E8">
        <w:rPr>
          <w:rFonts w:ascii="MingLiU" w:eastAsia="MingLiU" w:hAnsi="MingLiU"/>
          <w:sz w:val="24"/>
          <w:szCs w:val="24"/>
        </w:rPr>
        <w:t>; 全詩350行，分七段描述耶穌的腳、膝、手、腰、胸、心、首。典型Christ as victim身體的詳盡描繪，因從聖地回來的商旅</w:t>
      </w:r>
      <w:r w:rsidR="00192653" w:rsidRPr="00A666E8">
        <w:rPr>
          <w:rFonts w:ascii="MingLiU" w:eastAsia="MingLiU" w:hAnsi="MingLiU"/>
          <w:sz w:val="24"/>
          <w:szCs w:val="24"/>
        </w:rPr>
        <w:t>，使信徒對耶穌的出生地產生興趣，對主的肉自肖像也成為謨拜的對象，進而發起十字軍東征，收復聖地。</w:t>
      </w:r>
      <w:r w:rsidR="005320D9" w:rsidRPr="00A666E8">
        <w:rPr>
          <w:rFonts w:ascii="MingLiU" w:eastAsia="MingLiU" w:hAnsi="MingLiU"/>
          <w:sz w:val="24"/>
          <w:szCs w:val="24"/>
        </w:rPr>
        <w:t>Al</w:t>
      </w:r>
      <w:r w:rsidR="00984A7E" w:rsidRPr="00A666E8">
        <w:rPr>
          <w:rFonts w:ascii="MingLiU" w:eastAsia="MingLiU" w:hAnsi="MingLiU"/>
          <w:sz w:val="24"/>
          <w:szCs w:val="24"/>
        </w:rPr>
        <w:t xml:space="preserve">brecht </w:t>
      </w:r>
      <w:proofErr w:type="spellStart"/>
      <w:r w:rsidR="005320D9" w:rsidRPr="00A666E8">
        <w:rPr>
          <w:rFonts w:ascii="MingLiU" w:eastAsia="MingLiU" w:hAnsi="MingLiU"/>
          <w:sz w:val="24"/>
          <w:szCs w:val="24"/>
        </w:rPr>
        <w:t>Ritschl</w:t>
      </w:r>
      <w:proofErr w:type="spellEnd"/>
      <w:r w:rsidR="00984A7E" w:rsidRPr="00A666E8">
        <w:rPr>
          <w:rFonts w:ascii="MingLiU" w:eastAsia="MingLiU" w:hAnsi="MingLiU"/>
          <w:sz w:val="24"/>
          <w:szCs w:val="24"/>
        </w:rPr>
        <w:t>立敕爾(倫理價值)</w:t>
      </w:r>
      <w:r w:rsidR="005320D9" w:rsidRPr="00A666E8">
        <w:rPr>
          <w:rFonts w:ascii="MingLiU" w:eastAsia="MingLiU" w:hAnsi="MingLiU"/>
          <w:sz w:val="24"/>
          <w:szCs w:val="24"/>
        </w:rPr>
        <w:t>臨終時唱最後一節。</w:t>
      </w:r>
    </w:p>
    <w:p w14:paraId="3FFD97C9" w14:textId="77777777" w:rsidR="00192653" w:rsidRPr="00A666E8" w:rsidRDefault="00192653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  <w:bdr w:val="single" w:sz="4" w:space="0" w:color="auto"/>
        </w:rPr>
      </w:pPr>
    </w:p>
    <w:p w14:paraId="7EB4BF1A" w14:textId="77777777" w:rsidR="00192653" w:rsidRPr="00A666E8" w:rsidRDefault="00192653" w:rsidP="00D82C19">
      <w:pPr>
        <w:pStyle w:val="a3"/>
        <w:spacing w:line="240" w:lineRule="auto"/>
        <w:ind w:left="0" w:firstLine="0"/>
        <w:jc w:val="center"/>
        <w:rPr>
          <w:rFonts w:ascii="MingLiU" w:eastAsia="MingLiU" w:hAnsi="MingLiU"/>
          <w:b/>
          <w:sz w:val="24"/>
          <w:szCs w:val="24"/>
          <w:bdr w:val="single" w:sz="4" w:space="0" w:color="auto"/>
        </w:rPr>
      </w:pPr>
      <w:r w:rsidRPr="00A666E8">
        <w:rPr>
          <w:rFonts w:ascii="MingLiU" w:eastAsia="MingLiU" w:hAnsi="MingLiU"/>
          <w:b/>
          <w:sz w:val="24"/>
          <w:szCs w:val="24"/>
          <w:bdr w:val="single" w:sz="4" w:space="0" w:color="auto"/>
        </w:rPr>
        <w:t>德國聖詩</w:t>
      </w:r>
    </w:p>
    <w:p w14:paraId="77144B6B" w14:textId="77777777" w:rsidR="00192653" w:rsidRPr="00A666E8" w:rsidRDefault="007F19B8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>
        <w:rPr>
          <w:rFonts w:ascii="Verdana" w:hAnsi="Verdana"/>
          <w:color w:val="000000"/>
          <w:sz w:val="18"/>
          <w:szCs w:val="18"/>
        </w:rPr>
        <w:br/>
      </w:r>
      <w:r w:rsidR="00192653" w:rsidRPr="00E41AE7">
        <w:rPr>
          <w:rFonts w:ascii="MingLiU" w:eastAsia="MingLiU" w:hAnsi="MingLiU"/>
          <w:b/>
          <w:sz w:val="24"/>
          <w:szCs w:val="24"/>
        </w:rPr>
        <w:t>Martin Luther</w:t>
      </w:r>
      <w:r w:rsidR="00192653" w:rsidRPr="00A666E8">
        <w:rPr>
          <w:rFonts w:ascii="MingLiU" w:eastAsia="MingLiU" w:hAnsi="MingLiU"/>
          <w:sz w:val="24"/>
          <w:szCs w:val="24"/>
        </w:rPr>
        <w:t xml:space="preserve">, 1529 </w:t>
      </w:r>
      <w:r w:rsidR="005C5B95" w:rsidRPr="00A666E8">
        <w:rPr>
          <w:rFonts w:ascii="MingLiU" w:eastAsia="MingLiU" w:hAnsi="MingLiU"/>
          <w:i/>
          <w:sz w:val="24"/>
          <w:szCs w:val="24"/>
        </w:rPr>
        <w:t xml:space="preserve">A Mighty Fortress </w:t>
      </w:r>
      <w:r w:rsidR="001C3A63" w:rsidRPr="00A666E8">
        <w:rPr>
          <w:rFonts w:ascii="MingLiU" w:eastAsia="MingLiU" w:hAnsi="MingLiU"/>
          <w:i/>
          <w:sz w:val="24"/>
          <w:szCs w:val="24"/>
        </w:rPr>
        <w:t>堅固保障</w:t>
      </w:r>
      <w:r w:rsidR="001C3A63" w:rsidRPr="00A666E8">
        <w:rPr>
          <w:rFonts w:ascii="MingLiU" w:eastAsia="MingLiU" w:hAnsi="MingLiU"/>
          <w:sz w:val="24"/>
          <w:szCs w:val="24"/>
        </w:rPr>
        <w:t xml:space="preserve">, </w:t>
      </w:r>
      <w:r w:rsidR="006E551F" w:rsidRPr="00A666E8">
        <w:rPr>
          <w:rFonts w:ascii="MingLiU" w:eastAsia="MingLiU" w:hAnsi="MingLiU"/>
          <w:sz w:val="24"/>
          <w:szCs w:val="24"/>
        </w:rPr>
        <w:t>普頌428(</w:t>
      </w:r>
      <w:r w:rsidR="001C3A63" w:rsidRPr="00A666E8">
        <w:rPr>
          <w:rFonts w:ascii="MingLiU" w:eastAsia="MingLiU" w:hAnsi="MingLiU"/>
          <w:sz w:val="24"/>
          <w:szCs w:val="24"/>
        </w:rPr>
        <w:t>340</w:t>
      </w:r>
      <w:r w:rsidR="006E551F" w:rsidRPr="00A666E8">
        <w:rPr>
          <w:rFonts w:ascii="MingLiU" w:eastAsia="MingLiU" w:hAnsi="MingLiU"/>
          <w:sz w:val="24"/>
          <w:szCs w:val="24"/>
        </w:rPr>
        <w:t>)</w:t>
      </w:r>
      <w:r w:rsidR="001C3A63" w:rsidRPr="00A666E8">
        <w:rPr>
          <w:rFonts w:ascii="MingLiU" w:eastAsia="MingLiU" w:hAnsi="MingLiU"/>
          <w:sz w:val="24"/>
          <w:szCs w:val="24"/>
        </w:rPr>
        <w:t>。</w:t>
      </w:r>
    </w:p>
    <w:p w14:paraId="609E3531" w14:textId="77777777" w:rsidR="001C3A63" w:rsidRPr="00A666E8" w:rsidRDefault="001C3A63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E41AE7">
        <w:rPr>
          <w:rFonts w:ascii="MingLiU" w:eastAsia="MingLiU" w:hAnsi="MingLiU"/>
          <w:b/>
          <w:sz w:val="24"/>
          <w:szCs w:val="24"/>
        </w:rPr>
        <w:t>Martin Rinkart</w:t>
      </w:r>
      <w:r w:rsidRPr="00A666E8">
        <w:rPr>
          <w:rFonts w:ascii="MingLiU" w:eastAsia="MingLiU" w:hAnsi="MingLiU"/>
          <w:sz w:val="24"/>
          <w:szCs w:val="24"/>
        </w:rPr>
        <w:t xml:space="preserve">, tran. Catherine </w:t>
      </w:r>
      <w:proofErr w:type="spellStart"/>
      <w:r w:rsidRPr="00A666E8">
        <w:rPr>
          <w:rFonts w:ascii="MingLiU" w:eastAsia="MingLiU" w:hAnsi="MingLiU"/>
          <w:sz w:val="24"/>
          <w:szCs w:val="24"/>
        </w:rPr>
        <w:t>Winkworth</w:t>
      </w:r>
      <w:proofErr w:type="spellEnd"/>
      <w:r w:rsidRPr="00A666E8">
        <w:rPr>
          <w:rFonts w:ascii="MingLiU" w:eastAsia="MingLiU" w:hAnsi="MingLiU"/>
          <w:sz w:val="24"/>
          <w:szCs w:val="24"/>
        </w:rPr>
        <w:t xml:space="preserve">, 1636, </w:t>
      </w:r>
      <w:r w:rsidRPr="00A666E8">
        <w:rPr>
          <w:rFonts w:ascii="MingLiU" w:eastAsia="MingLiU" w:hAnsi="MingLiU"/>
          <w:i/>
          <w:sz w:val="24"/>
          <w:szCs w:val="24"/>
        </w:rPr>
        <w:t>Now Thank All Our God</w:t>
      </w:r>
      <w:r w:rsidR="006E551F" w:rsidRPr="00A666E8">
        <w:rPr>
          <w:rFonts w:ascii="MingLiU" w:eastAsia="MingLiU" w:hAnsi="MingLiU"/>
          <w:i/>
          <w:sz w:val="24"/>
          <w:szCs w:val="24"/>
        </w:rPr>
        <w:t>齊來請主歌</w:t>
      </w:r>
      <w:r w:rsidR="00D45F79" w:rsidRPr="00A666E8">
        <w:rPr>
          <w:rFonts w:ascii="MingLiU" w:eastAsia="MingLiU" w:hAnsi="MingLiU"/>
          <w:sz w:val="24"/>
          <w:szCs w:val="24"/>
        </w:rPr>
        <w:t xml:space="preserve">, </w:t>
      </w:r>
      <w:r w:rsidR="006E551F" w:rsidRPr="00A666E8">
        <w:rPr>
          <w:rFonts w:ascii="MingLiU" w:eastAsia="MingLiU" w:hAnsi="MingLiU"/>
          <w:sz w:val="24"/>
          <w:szCs w:val="24"/>
        </w:rPr>
        <w:t>普頌349(</w:t>
      </w:r>
      <w:r w:rsidR="00D45F79" w:rsidRPr="00A666E8">
        <w:rPr>
          <w:rFonts w:ascii="MingLiU" w:eastAsia="MingLiU" w:hAnsi="MingLiU"/>
          <w:sz w:val="24"/>
          <w:szCs w:val="24"/>
        </w:rPr>
        <w:t>350</w:t>
      </w:r>
      <w:r w:rsidR="006E551F" w:rsidRPr="00A666E8">
        <w:rPr>
          <w:rFonts w:ascii="MingLiU" w:eastAsia="MingLiU" w:hAnsi="MingLiU"/>
          <w:sz w:val="24"/>
          <w:szCs w:val="24"/>
        </w:rPr>
        <w:t>)</w:t>
      </w:r>
      <w:r w:rsidRPr="00A666E8">
        <w:rPr>
          <w:rFonts w:ascii="MingLiU" w:eastAsia="MingLiU" w:hAnsi="MingLiU"/>
          <w:sz w:val="24"/>
          <w:szCs w:val="24"/>
        </w:rPr>
        <w:t xml:space="preserve"> 。</w:t>
      </w:r>
      <w:r w:rsidR="007D1627" w:rsidRPr="00A666E8">
        <w:rPr>
          <w:rFonts w:ascii="MingLiU" w:eastAsia="MingLiU" w:hAnsi="MingLiU"/>
          <w:sz w:val="24"/>
          <w:szCs w:val="24"/>
        </w:rPr>
        <w:t>原名</w:t>
      </w:r>
      <w:r w:rsidR="007D1627" w:rsidRPr="00A666E8">
        <w:rPr>
          <w:rFonts w:ascii="MingLiU" w:eastAsia="MingLiU" w:hAnsi="MingLiU"/>
          <w:i/>
          <w:sz w:val="24"/>
          <w:szCs w:val="24"/>
        </w:rPr>
        <w:t>Tisch-</w:t>
      </w:r>
      <w:proofErr w:type="spellStart"/>
      <w:r w:rsidR="007D1627" w:rsidRPr="00A666E8">
        <w:rPr>
          <w:rFonts w:ascii="MingLiU" w:eastAsia="MingLiU" w:hAnsi="MingLiU"/>
          <w:i/>
          <w:sz w:val="24"/>
          <w:szCs w:val="24"/>
        </w:rPr>
        <w:t>Gebetlein</w:t>
      </w:r>
      <w:proofErr w:type="spellEnd"/>
      <w:r w:rsidR="007D1627" w:rsidRPr="00A666E8">
        <w:rPr>
          <w:rFonts w:ascii="MingLiU" w:eastAsia="MingLiU" w:hAnsi="MingLiU"/>
          <w:sz w:val="24"/>
          <w:szCs w:val="24"/>
        </w:rPr>
        <w:t>餐前短謝恩詩。</w:t>
      </w:r>
      <w:r w:rsidRPr="00A666E8">
        <w:rPr>
          <w:rFonts w:ascii="MingLiU" w:eastAsia="MingLiU" w:hAnsi="MingLiU"/>
          <w:sz w:val="24"/>
          <w:szCs w:val="24"/>
        </w:rPr>
        <w:t>第三節可作讚美頌</w:t>
      </w:r>
      <w:proofErr w:type="spellStart"/>
      <w:r w:rsidRPr="00A666E8">
        <w:rPr>
          <w:rFonts w:ascii="MingLiU" w:eastAsia="MingLiU" w:hAnsi="MingLiU"/>
          <w:sz w:val="24"/>
          <w:szCs w:val="24"/>
        </w:rPr>
        <w:t>Te</w:t>
      </w:r>
      <w:proofErr w:type="spellEnd"/>
      <w:r w:rsidRPr="00A666E8">
        <w:rPr>
          <w:rFonts w:ascii="MingLiU" w:eastAsia="MingLiU" w:hAnsi="MingLiU"/>
          <w:sz w:val="24"/>
          <w:szCs w:val="24"/>
        </w:rPr>
        <w:t xml:space="preserve"> Deum。</w:t>
      </w:r>
      <w:r w:rsidR="005A68F3" w:rsidRPr="00A666E8">
        <w:rPr>
          <w:rFonts w:ascii="MingLiU" w:eastAsia="MingLiU" w:hAnsi="MingLiU"/>
          <w:sz w:val="24"/>
          <w:szCs w:val="24"/>
        </w:rPr>
        <w:t>1887科隆教堂落成，1897英女皇維多利亞六十週年紀念作感恩詩。</w:t>
      </w:r>
    </w:p>
    <w:p w14:paraId="306B733E" w14:textId="77777777" w:rsidR="0037288C" w:rsidRPr="00A666E8" w:rsidRDefault="0037288C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 xml:space="preserve">Nicolaus Ludwig, Count Von </w:t>
      </w:r>
      <w:r w:rsidRPr="00E41AE7">
        <w:rPr>
          <w:rFonts w:ascii="MingLiU" w:eastAsia="MingLiU" w:hAnsi="MingLiU"/>
          <w:b/>
          <w:sz w:val="24"/>
          <w:szCs w:val="24"/>
        </w:rPr>
        <w:t>Zinzendorf岑多夫</w:t>
      </w:r>
      <w:r w:rsidRPr="00A666E8">
        <w:rPr>
          <w:rFonts w:ascii="MingLiU" w:eastAsia="MingLiU" w:hAnsi="MingLiU"/>
          <w:sz w:val="24"/>
          <w:szCs w:val="24"/>
        </w:rPr>
        <w:t>1721, O Thou to whose All-Searching Sight 聖明洞監歌，普頌140，認罪或認罪後唱。</w:t>
      </w:r>
    </w:p>
    <w:p w14:paraId="2530CE38" w14:textId="77777777" w:rsidR="005F0EE3" w:rsidRPr="00A666E8" w:rsidRDefault="005F0EE3" w:rsidP="005072F9">
      <w:pPr>
        <w:pStyle w:val="a3"/>
        <w:spacing w:line="240" w:lineRule="auto"/>
        <w:ind w:left="0" w:rightChars="-172" w:right="-378" w:firstLine="0"/>
        <w:jc w:val="left"/>
        <w:rPr>
          <w:rFonts w:ascii="MingLiU" w:eastAsia="MingLiU" w:hAnsi="MingLiU"/>
          <w:sz w:val="24"/>
          <w:szCs w:val="24"/>
          <w:bdr w:val="single" w:sz="4" w:space="0" w:color="auto"/>
        </w:rPr>
      </w:pPr>
    </w:p>
    <w:p w14:paraId="5C63F2C3" w14:textId="77777777" w:rsidR="00CA4C16" w:rsidRDefault="005F0EE3" w:rsidP="00D82C19">
      <w:pPr>
        <w:pStyle w:val="a3"/>
        <w:spacing w:line="240" w:lineRule="auto"/>
        <w:ind w:left="0" w:firstLine="0"/>
        <w:jc w:val="center"/>
        <w:rPr>
          <w:rFonts w:ascii="MingLiU" w:eastAsia="MingLiU" w:hAnsi="MingLiU"/>
          <w:b/>
          <w:sz w:val="24"/>
          <w:szCs w:val="24"/>
          <w:bdr w:val="single" w:sz="4" w:space="0" w:color="auto"/>
        </w:rPr>
      </w:pPr>
      <w:r w:rsidRPr="00A666E8">
        <w:rPr>
          <w:rFonts w:ascii="MingLiU" w:eastAsia="MingLiU" w:hAnsi="MingLiU"/>
          <w:b/>
          <w:sz w:val="24"/>
          <w:szCs w:val="24"/>
          <w:bdr w:val="single" w:sz="4" w:space="0" w:color="auto"/>
        </w:rPr>
        <w:t>英國聖詩</w:t>
      </w:r>
    </w:p>
    <w:p w14:paraId="01651A6E" w14:textId="77777777" w:rsidR="007F19B8" w:rsidRDefault="005072F9" w:rsidP="005072F9">
      <w:pPr>
        <w:pStyle w:val="a3"/>
        <w:spacing w:line="240" w:lineRule="auto"/>
        <w:ind w:left="0" w:rightChars="27" w:right="59"/>
        <w:jc w:val="left"/>
        <w:rPr>
          <w:rFonts w:ascii="Verdana" w:hAnsi="Verdana"/>
          <w:color w:val="000000"/>
          <w:sz w:val="24"/>
          <w:szCs w:val="24"/>
        </w:rPr>
      </w:pPr>
      <w:r w:rsidRPr="005072F9">
        <w:rPr>
          <w:rFonts w:ascii="Verdana" w:hAnsi="Verdana" w:hint="eastAsia"/>
          <w:color w:val="000000"/>
          <w:sz w:val="24"/>
          <w:szCs w:val="24"/>
        </w:rPr>
        <w:t>宗教改革下的英國教會保留舊約詩篇的聖公宗，以</w:t>
      </w:r>
      <w:r w:rsidRPr="005072F9">
        <w:rPr>
          <w:rFonts w:ascii="Verdana" w:hAnsi="Verdana"/>
          <w:color w:val="000000"/>
          <w:sz w:val="24"/>
          <w:szCs w:val="24"/>
        </w:rPr>
        <w:t>1550</w:t>
      </w:r>
      <w:r w:rsidRPr="005072F9">
        <w:rPr>
          <w:rFonts w:ascii="Verdana" w:hAnsi="Verdana" w:hint="eastAsia"/>
          <w:color w:val="000000"/>
          <w:sz w:val="24"/>
          <w:szCs w:val="24"/>
        </w:rPr>
        <w:t>年版、內附原拉丁曲譜及旋律的英文公禱書唱頌，後配合英文的抑揚頓挫，採用英國通行的曲調發展安立甘式聖詠（</w:t>
      </w:r>
      <w:r w:rsidRPr="005072F9">
        <w:rPr>
          <w:rFonts w:ascii="Verdana" w:hAnsi="Verdana"/>
          <w:color w:val="000000"/>
          <w:sz w:val="24"/>
          <w:szCs w:val="24"/>
        </w:rPr>
        <w:t>Anglican Chant</w:t>
      </w:r>
      <w:r w:rsidRPr="005072F9">
        <w:rPr>
          <w:rFonts w:ascii="Verdana" w:hAnsi="Verdana" w:hint="eastAsia"/>
          <w:color w:val="000000"/>
          <w:sz w:val="24"/>
          <w:szCs w:val="24"/>
        </w:rPr>
        <w:t>）；但與國教分離的獨立宗</w:t>
      </w:r>
      <w:r>
        <w:rPr>
          <w:rFonts w:ascii="Verdana" w:hAnsi="Verdana"/>
          <w:color w:val="000000"/>
          <w:sz w:val="24"/>
          <w:szCs w:val="24"/>
        </w:rPr>
        <w:t>(non</w:t>
      </w:r>
      <w:r>
        <w:rPr>
          <w:rFonts w:ascii="Verdana" w:hAnsi="Verdana" w:hint="eastAsia"/>
          <w:color w:val="000000"/>
          <w:sz w:val="24"/>
          <w:szCs w:val="24"/>
        </w:rPr>
        <w:t>-con</w:t>
      </w:r>
      <w:r w:rsidRPr="005072F9">
        <w:rPr>
          <w:rFonts w:ascii="Verdana" w:hAnsi="Verdana"/>
          <w:color w:val="000000"/>
          <w:sz w:val="24"/>
          <w:szCs w:val="24"/>
        </w:rPr>
        <w:t>formists)</w:t>
      </w:r>
      <w:r w:rsidRPr="005072F9">
        <w:rPr>
          <w:rFonts w:ascii="Verdana" w:hAnsi="Verdana" w:hint="eastAsia"/>
          <w:color w:val="000000"/>
          <w:sz w:val="24"/>
          <w:szCs w:val="24"/>
        </w:rPr>
        <w:t>，則採用韻文詩篇</w:t>
      </w:r>
      <w:r w:rsidRPr="005072F9">
        <w:rPr>
          <w:rFonts w:ascii="Verdana" w:hAnsi="Verdana"/>
          <w:color w:val="000000"/>
          <w:sz w:val="24"/>
          <w:szCs w:val="24"/>
        </w:rPr>
        <w:t>(metrical psalms)</w:t>
      </w:r>
      <w:r w:rsidRPr="005072F9">
        <w:rPr>
          <w:sz w:val="24"/>
          <w:szCs w:val="24"/>
        </w:rPr>
        <w:t xml:space="preserve"> </w:t>
      </w:r>
      <w:r w:rsidRPr="005072F9">
        <w:rPr>
          <w:rFonts w:ascii="Verdana" w:hAnsi="Verdana" w:hint="eastAsia"/>
          <w:color w:val="000000"/>
          <w:sz w:val="24"/>
          <w:szCs w:val="24"/>
        </w:rPr>
        <w:t>。英國聖詩之父</w:t>
      </w:r>
      <w:r w:rsidRPr="005072F9">
        <w:rPr>
          <w:rFonts w:ascii="Verdana" w:hAnsi="Verdana"/>
          <w:color w:val="000000"/>
          <w:sz w:val="24"/>
          <w:szCs w:val="24"/>
        </w:rPr>
        <w:t>Isaac Watts</w:t>
      </w:r>
      <w:r w:rsidRPr="005072F9">
        <w:rPr>
          <w:rFonts w:ascii="Verdana" w:hAnsi="Verdana" w:hint="eastAsia"/>
          <w:color w:val="000000"/>
          <w:sz w:val="24"/>
          <w:szCs w:val="24"/>
        </w:rPr>
        <w:t>以撤窩特，是一位由韻文詩篇轉到近代聖詩的過度人物。</w:t>
      </w:r>
    </w:p>
    <w:p w14:paraId="1EB39D8B" w14:textId="77777777" w:rsidR="005072F9" w:rsidRPr="005072F9" w:rsidRDefault="005072F9" w:rsidP="005072F9">
      <w:pPr>
        <w:pStyle w:val="a3"/>
        <w:spacing w:line="240" w:lineRule="auto"/>
        <w:ind w:left="0" w:rightChars="27" w:right="59"/>
        <w:jc w:val="left"/>
        <w:rPr>
          <w:rFonts w:ascii="Verdana" w:hAnsi="Verdana"/>
          <w:color w:val="000000"/>
          <w:sz w:val="24"/>
          <w:szCs w:val="24"/>
          <w:bdr w:val="single" w:sz="4" w:space="0" w:color="auto"/>
        </w:rPr>
      </w:pPr>
    </w:p>
    <w:p w14:paraId="6BAF9E15" w14:textId="77777777" w:rsidR="00D45F79" w:rsidRPr="00A666E8" w:rsidRDefault="00D45F7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.</w:t>
      </w:r>
      <w:r w:rsidR="00D83C7A" w:rsidRPr="00A666E8">
        <w:rPr>
          <w:rFonts w:ascii="MingLiU" w:eastAsia="MingLiU" w:hAnsi="MingLiU"/>
          <w:b/>
          <w:sz w:val="24"/>
          <w:szCs w:val="24"/>
        </w:rPr>
        <w:t xml:space="preserve">一 </w:t>
      </w:r>
      <w:r w:rsidRPr="00A666E8">
        <w:rPr>
          <w:rFonts w:ascii="MingLiU" w:eastAsia="MingLiU" w:hAnsi="MingLiU"/>
          <w:b/>
          <w:sz w:val="24"/>
          <w:szCs w:val="24"/>
        </w:rPr>
        <w:t xml:space="preserve"> 教義與教導</w:t>
      </w:r>
      <w:r w:rsidR="0044254C" w:rsidRPr="00A666E8">
        <w:rPr>
          <w:rFonts w:ascii="MingLiU" w:eastAsia="MingLiU" w:hAnsi="MingLiU"/>
          <w:b/>
          <w:sz w:val="24"/>
          <w:szCs w:val="24"/>
        </w:rPr>
        <w:t>、理性時期</w:t>
      </w:r>
    </w:p>
    <w:tbl>
      <w:tblPr>
        <w:tblW w:w="907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78"/>
      </w:tblGrid>
      <w:tr w:rsidR="00150E06" w:rsidRPr="00A666E8" w14:paraId="6B57D481" w14:textId="77777777" w:rsidTr="00D24BB9">
        <w:trPr>
          <w:trHeight w:val="1503"/>
        </w:trPr>
        <w:tc>
          <w:tcPr>
            <w:tcW w:w="9078" w:type="dxa"/>
          </w:tcPr>
          <w:p w14:paraId="4B5086FF" w14:textId="77777777" w:rsidR="00150E06" w:rsidRPr="00A666E8" w:rsidRDefault="00150E06" w:rsidP="005072F9">
            <w:pPr>
              <w:pStyle w:val="Default"/>
              <w:ind w:firstLineChars="300" w:firstLine="720"/>
              <w:jc w:val="left"/>
              <w:rPr>
                <w:rFonts w:ascii="MingLiU" w:eastAsia="MingLiU" w:hAnsi="MingLiU" w:cs="Times New Roman"/>
              </w:rPr>
            </w:pPr>
            <w:r w:rsidRPr="00A666E8">
              <w:rPr>
                <w:rFonts w:ascii="MingLiU" w:eastAsia="MingLiU" w:hAnsi="MingLiU" w:cs="Times New Roman"/>
              </w:rPr>
              <w:t>十七世紀、十八世紀被稱為理性時代，重視教義，</w:t>
            </w:r>
            <w:r w:rsidR="007D1627" w:rsidRPr="00A666E8">
              <w:rPr>
                <w:rFonts w:ascii="MingLiU" w:eastAsia="MingLiU" w:hAnsi="MingLiU" w:cs="Times New Roman"/>
              </w:rPr>
              <w:t>甚至</w:t>
            </w:r>
            <w:r w:rsidRPr="00A666E8">
              <w:rPr>
                <w:rFonts w:ascii="MingLiU" w:eastAsia="MingLiU" w:hAnsi="MingLiU" w:cs="Times New Roman"/>
              </w:rPr>
              <w:t>為信仰而發動戰爭</w:t>
            </w:r>
            <w:r w:rsidR="00D24BB9" w:rsidRPr="00A666E8">
              <w:rPr>
                <w:rFonts w:ascii="MingLiU" w:eastAsia="MingLiU" w:hAnsi="MingLiU" w:cs="Times New Roman"/>
              </w:rPr>
              <w:t>。</w:t>
            </w:r>
            <w:r w:rsidRPr="00A666E8">
              <w:rPr>
                <w:rFonts w:ascii="MingLiU" w:eastAsia="MingLiU" w:hAnsi="MingLiU" w:cs="Times New Roman"/>
              </w:rPr>
              <w:t>1648年「西伐利亞條約」(Treaty of Westphalia) 結束了 1618-1648三十年宗教戰爭，</w:t>
            </w:r>
            <w:r w:rsidRPr="00A666E8">
              <w:rPr>
                <w:rFonts w:ascii="MingLiU" w:eastAsia="MingLiU" w:hAnsi="MingLiU" w:cs="Times New Roman"/>
                <w:color w:val="auto"/>
              </w:rPr>
              <w:t>各諸侯可擁有主權，決定信仰：</w:t>
            </w:r>
            <w:proofErr w:type="spellStart"/>
            <w:r w:rsidRPr="00A666E8">
              <w:rPr>
                <w:rFonts w:ascii="MingLiU" w:eastAsia="MingLiU" w:hAnsi="MingLiU" w:cs="Times New Roman"/>
                <w:bCs/>
                <w:i/>
                <w:iCs/>
                <w:color w:val="auto"/>
                <w:lang w:val="en"/>
              </w:rPr>
              <w:t>Cuius</w:t>
            </w:r>
            <w:proofErr w:type="spellEnd"/>
            <w:r w:rsidRPr="00A666E8">
              <w:rPr>
                <w:rFonts w:ascii="MingLiU" w:eastAsia="MingLiU" w:hAnsi="MingLiU" w:cs="Times New Roman"/>
                <w:bCs/>
                <w:i/>
                <w:iCs/>
                <w:color w:val="auto"/>
                <w:lang w:val="en"/>
              </w:rPr>
              <w:t xml:space="preserve"> </w:t>
            </w:r>
            <w:proofErr w:type="spellStart"/>
            <w:r w:rsidRPr="00A666E8">
              <w:rPr>
                <w:rFonts w:ascii="MingLiU" w:eastAsia="MingLiU" w:hAnsi="MingLiU" w:cs="Times New Roman"/>
                <w:bCs/>
                <w:i/>
                <w:iCs/>
                <w:color w:val="auto"/>
                <w:lang w:val="en"/>
              </w:rPr>
              <w:t>regio,eius</w:t>
            </w:r>
            <w:proofErr w:type="spellEnd"/>
            <w:r w:rsidRPr="00A666E8">
              <w:rPr>
                <w:rFonts w:ascii="MingLiU" w:eastAsia="MingLiU" w:hAnsi="MingLiU" w:cs="Times New Roman"/>
                <w:bCs/>
                <w:i/>
                <w:iCs/>
                <w:color w:val="auto"/>
                <w:lang w:val="en"/>
              </w:rPr>
              <w:t xml:space="preserve"> </w:t>
            </w:r>
            <w:proofErr w:type="spellStart"/>
            <w:r w:rsidRPr="00A666E8">
              <w:rPr>
                <w:rFonts w:ascii="MingLiU" w:eastAsia="MingLiU" w:hAnsi="MingLiU" w:cs="Times New Roman"/>
                <w:bCs/>
                <w:i/>
                <w:iCs/>
                <w:color w:val="auto"/>
                <w:lang w:val="en"/>
              </w:rPr>
              <w:t>religio</w:t>
            </w:r>
            <w:proofErr w:type="spellEnd"/>
            <w:r w:rsidRPr="00A666E8">
              <w:rPr>
                <w:rFonts w:ascii="MingLiU" w:eastAsia="MingLiU" w:hAnsi="MingLiU" w:cs="Times New Roman"/>
                <w:bCs/>
                <w:i/>
                <w:iCs/>
                <w:color w:val="auto"/>
                <w:lang w:val="en"/>
              </w:rPr>
              <w:t xml:space="preserve"> (whose realm his religion), </w:t>
            </w:r>
            <w:r w:rsidRPr="00A666E8">
              <w:rPr>
                <w:rFonts w:ascii="MingLiU" w:eastAsia="MingLiU" w:hAnsi="MingLiU" w:cs="Times New Roman"/>
              </w:rPr>
              <w:t>近代主權國家觀念興起</w:t>
            </w:r>
            <w:r w:rsidR="00D24BB9" w:rsidRPr="00A666E8">
              <w:rPr>
                <w:rFonts w:ascii="MingLiU" w:eastAsia="MingLiU" w:hAnsi="MingLiU" w:cs="Times New Roman"/>
              </w:rPr>
              <w:t>。</w:t>
            </w:r>
            <w:r w:rsidRPr="00A666E8">
              <w:rPr>
                <w:rFonts w:ascii="MingLiU" w:eastAsia="MingLiU" w:hAnsi="MingLiU" w:cs="Times New Roman"/>
              </w:rPr>
              <w:t>十八世紀因著科學的發展，理性挑戰教會和王朝的權威，1789年法國大革命。</w:t>
            </w:r>
          </w:p>
        </w:tc>
      </w:tr>
    </w:tbl>
    <w:p w14:paraId="238039F9" w14:textId="77777777" w:rsidR="005F0EE3" w:rsidRPr="005072F9" w:rsidRDefault="005F0EE3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Charles Wesley</w:t>
      </w:r>
      <w:r w:rsidR="007C7A09" w:rsidRPr="00A666E8">
        <w:rPr>
          <w:rFonts w:ascii="MingLiU" w:eastAsia="MingLiU" w:hAnsi="MingLiU"/>
          <w:sz w:val="24"/>
          <w:szCs w:val="24"/>
        </w:rPr>
        <w:t xml:space="preserve"> </w:t>
      </w:r>
      <w:r w:rsidR="00065B2C" w:rsidRPr="00A666E8">
        <w:rPr>
          <w:rFonts w:ascii="MingLiU" w:eastAsia="MingLiU" w:hAnsi="MingLiU"/>
          <w:sz w:val="24"/>
          <w:szCs w:val="24"/>
        </w:rPr>
        <w:t>(1707-1788;</w:t>
      </w:r>
      <w:r w:rsidR="00E22B1C" w:rsidRPr="00A666E8">
        <w:rPr>
          <w:rFonts w:ascii="MingLiU" w:eastAsia="MingLiU" w:hAnsi="MingLiU"/>
          <w:sz w:val="24"/>
          <w:szCs w:val="24"/>
        </w:rPr>
        <w:t xml:space="preserve"> </w:t>
      </w:r>
      <w:r w:rsidR="00EA244E" w:rsidRPr="00A666E8">
        <w:rPr>
          <w:rFonts w:ascii="MingLiU" w:eastAsia="MingLiU" w:hAnsi="MingLiU"/>
          <w:sz w:val="24"/>
          <w:szCs w:val="24"/>
        </w:rPr>
        <w:t>為</w:t>
      </w:r>
      <w:r w:rsidR="007C7A09" w:rsidRPr="00A666E8">
        <w:rPr>
          <w:rFonts w:ascii="MingLiU" w:eastAsia="MingLiU" w:hAnsi="MingLiU"/>
          <w:sz w:val="24"/>
          <w:szCs w:val="24"/>
        </w:rPr>
        <w:t>約翰</w:t>
      </w:r>
      <w:r w:rsidR="00065B2C" w:rsidRPr="00A666E8">
        <w:rPr>
          <w:rFonts w:ascii="MingLiU" w:eastAsia="MingLiU" w:hAnsi="MingLiU"/>
          <w:sz w:val="24"/>
          <w:szCs w:val="24"/>
        </w:rPr>
        <w:t>、</w:t>
      </w:r>
      <w:r w:rsidR="00EA244E" w:rsidRPr="00A666E8">
        <w:rPr>
          <w:rFonts w:ascii="MingLiU" w:eastAsia="MingLiU" w:hAnsi="MingLiU"/>
          <w:sz w:val="24"/>
          <w:szCs w:val="24"/>
        </w:rPr>
        <w:t>多馬而唱</w:t>
      </w:r>
      <w:r w:rsidR="007C7A09" w:rsidRPr="00A666E8">
        <w:rPr>
          <w:rFonts w:ascii="MingLiU" w:eastAsia="MingLiU" w:hAnsi="MingLiU"/>
          <w:sz w:val="24"/>
          <w:szCs w:val="24"/>
        </w:rPr>
        <w:t>)</w:t>
      </w:r>
      <w:r w:rsidR="005072F9" w:rsidRPr="005072F9">
        <w:rPr>
          <w:rFonts w:hint="eastAsia"/>
        </w:rPr>
        <w:t xml:space="preserve"> 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093CC886" w14:textId="77777777" w:rsidR="00CF5871" w:rsidRPr="00A666E8" w:rsidRDefault="005F0EE3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Hark</w:t>
      </w:r>
      <w:r w:rsidR="005C5B95" w:rsidRPr="00A666E8">
        <w:rPr>
          <w:rFonts w:ascii="MingLiU" w:eastAsia="MingLiU" w:hAnsi="MingLiU"/>
          <w:sz w:val="24"/>
          <w:szCs w:val="24"/>
        </w:rPr>
        <w:t>!</w:t>
      </w:r>
      <w:r w:rsidRPr="00A666E8">
        <w:rPr>
          <w:rFonts w:ascii="MingLiU" w:eastAsia="MingLiU" w:hAnsi="MingLiU"/>
          <w:sz w:val="24"/>
          <w:szCs w:val="24"/>
        </w:rPr>
        <w:t xml:space="preserve"> the </w:t>
      </w:r>
      <w:r w:rsidR="005C5B95" w:rsidRPr="00A666E8">
        <w:rPr>
          <w:rFonts w:ascii="MingLiU" w:eastAsia="MingLiU" w:hAnsi="MingLiU"/>
          <w:sz w:val="24"/>
          <w:szCs w:val="24"/>
        </w:rPr>
        <w:t>h</w:t>
      </w:r>
      <w:r w:rsidRPr="00A666E8">
        <w:rPr>
          <w:rFonts w:ascii="MingLiU" w:eastAsia="MingLiU" w:hAnsi="MingLiU"/>
          <w:sz w:val="24"/>
          <w:szCs w:val="24"/>
        </w:rPr>
        <w:t xml:space="preserve">erald </w:t>
      </w:r>
      <w:r w:rsidR="005C5B95" w:rsidRPr="00A666E8">
        <w:rPr>
          <w:rFonts w:ascii="MingLiU" w:eastAsia="MingLiU" w:hAnsi="MingLiU"/>
          <w:sz w:val="24"/>
          <w:szCs w:val="24"/>
        </w:rPr>
        <w:t>a</w:t>
      </w:r>
      <w:r w:rsidRPr="00A666E8">
        <w:rPr>
          <w:rFonts w:ascii="MingLiU" w:eastAsia="MingLiU" w:hAnsi="MingLiU"/>
          <w:sz w:val="24"/>
          <w:szCs w:val="24"/>
        </w:rPr>
        <w:t>ng</w:t>
      </w:r>
      <w:r w:rsidR="005C5B95" w:rsidRPr="00A666E8">
        <w:rPr>
          <w:rFonts w:ascii="MingLiU" w:eastAsia="MingLiU" w:hAnsi="MingLiU"/>
          <w:sz w:val="24"/>
          <w:szCs w:val="24"/>
        </w:rPr>
        <w:t>els s</w:t>
      </w:r>
      <w:r w:rsidRPr="00A666E8">
        <w:rPr>
          <w:rFonts w:ascii="MingLiU" w:eastAsia="MingLiU" w:hAnsi="MingLiU"/>
          <w:sz w:val="24"/>
          <w:szCs w:val="24"/>
        </w:rPr>
        <w:t>ing</w:t>
      </w:r>
      <w:r w:rsidR="00CF5871" w:rsidRPr="00A666E8">
        <w:rPr>
          <w:rFonts w:ascii="MingLiU" w:eastAsia="MingLiU" w:hAnsi="MingLiU"/>
          <w:sz w:val="24"/>
          <w:szCs w:val="24"/>
        </w:rPr>
        <w:t>新生王，</w:t>
      </w:r>
      <w:r w:rsidR="005C5B95" w:rsidRPr="00A666E8">
        <w:rPr>
          <w:rFonts w:ascii="MingLiU" w:eastAsia="MingLiU" w:hAnsi="MingLiU"/>
          <w:sz w:val="24"/>
          <w:szCs w:val="24"/>
        </w:rPr>
        <w:t>新</w:t>
      </w:r>
      <w:r w:rsidR="00DC7AAF" w:rsidRPr="00A666E8">
        <w:rPr>
          <w:rFonts w:ascii="MingLiU" w:eastAsia="MingLiU" w:hAnsi="MingLiU"/>
          <w:sz w:val="24"/>
          <w:szCs w:val="24"/>
        </w:rPr>
        <w:t xml:space="preserve">普頌, </w:t>
      </w:r>
      <w:r w:rsidR="005C5B95" w:rsidRPr="00A666E8">
        <w:rPr>
          <w:rFonts w:ascii="MingLiU" w:eastAsia="MingLiU" w:hAnsi="MingLiU"/>
          <w:sz w:val="24"/>
          <w:szCs w:val="24"/>
        </w:rPr>
        <w:t>162</w:t>
      </w:r>
      <w:r w:rsidR="00195EE0" w:rsidRPr="00A666E8">
        <w:rPr>
          <w:rFonts w:ascii="MingLiU" w:eastAsia="MingLiU" w:hAnsi="MingLiU"/>
          <w:sz w:val="24"/>
          <w:szCs w:val="24"/>
        </w:rPr>
        <w:t xml:space="preserve">; </w:t>
      </w:r>
      <w:r w:rsidR="00CF5871" w:rsidRPr="00A666E8">
        <w:rPr>
          <w:rFonts w:ascii="MingLiU" w:eastAsia="MingLiU" w:hAnsi="MingLiU"/>
          <w:sz w:val="24"/>
          <w:szCs w:val="24"/>
        </w:rPr>
        <w:t>Jesus Christ is risen today基督復生，新</w:t>
      </w:r>
      <w:r w:rsidR="00DC7AAF" w:rsidRPr="00A666E8">
        <w:rPr>
          <w:rFonts w:ascii="MingLiU" w:eastAsia="MingLiU" w:hAnsi="MingLiU"/>
          <w:sz w:val="24"/>
          <w:szCs w:val="24"/>
        </w:rPr>
        <w:t xml:space="preserve">普頌, </w:t>
      </w:r>
      <w:r w:rsidR="00CF5871" w:rsidRPr="00A666E8">
        <w:rPr>
          <w:rFonts w:ascii="MingLiU" w:eastAsia="MingLiU" w:hAnsi="MingLiU"/>
          <w:sz w:val="24"/>
          <w:szCs w:val="24"/>
        </w:rPr>
        <w:t>262</w:t>
      </w:r>
    </w:p>
    <w:p w14:paraId="7BE55F98" w14:textId="77777777" w:rsidR="005F0EE3" w:rsidRPr="005072F9" w:rsidRDefault="005F0EE3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 xml:space="preserve">Love </w:t>
      </w:r>
      <w:r w:rsidR="00CF5871" w:rsidRPr="00A666E8">
        <w:rPr>
          <w:rFonts w:ascii="MingLiU" w:eastAsia="MingLiU" w:hAnsi="MingLiU"/>
          <w:b/>
          <w:sz w:val="24"/>
          <w:szCs w:val="24"/>
        </w:rPr>
        <w:t>d</w:t>
      </w:r>
      <w:r w:rsidRPr="00A666E8">
        <w:rPr>
          <w:rFonts w:ascii="MingLiU" w:eastAsia="MingLiU" w:hAnsi="MingLiU"/>
          <w:b/>
          <w:sz w:val="24"/>
          <w:szCs w:val="24"/>
        </w:rPr>
        <w:t xml:space="preserve">ivine, </w:t>
      </w:r>
      <w:r w:rsidR="00CF5871" w:rsidRPr="00A666E8">
        <w:rPr>
          <w:rFonts w:ascii="MingLiU" w:eastAsia="MingLiU" w:hAnsi="MingLiU"/>
          <w:b/>
          <w:sz w:val="24"/>
          <w:szCs w:val="24"/>
        </w:rPr>
        <w:t>a</w:t>
      </w:r>
      <w:r w:rsidRPr="00A666E8">
        <w:rPr>
          <w:rFonts w:ascii="MingLiU" w:eastAsia="MingLiU" w:hAnsi="MingLiU"/>
          <w:b/>
          <w:sz w:val="24"/>
          <w:szCs w:val="24"/>
        </w:rPr>
        <w:t xml:space="preserve">ll </w:t>
      </w:r>
      <w:r w:rsidR="00CF5871" w:rsidRPr="00A666E8">
        <w:rPr>
          <w:rFonts w:ascii="MingLiU" w:eastAsia="MingLiU" w:hAnsi="MingLiU"/>
          <w:b/>
          <w:sz w:val="24"/>
          <w:szCs w:val="24"/>
        </w:rPr>
        <w:t>l</w:t>
      </w:r>
      <w:r w:rsidRPr="00A666E8">
        <w:rPr>
          <w:rFonts w:ascii="MingLiU" w:eastAsia="MingLiU" w:hAnsi="MingLiU"/>
          <w:b/>
          <w:sz w:val="24"/>
          <w:szCs w:val="24"/>
        </w:rPr>
        <w:t xml:space="preserve">oves </w:t>
      </w:r>
      <w:r w:rsidR="00CF5871" w:rsidRPr="00A666E8">
        <w:rPr>
          <w:rFonts w:ascii="MingLiU" w:eastAsia="MingLiU" w:hAnsi="MingLiU"/>
          <w:b/>
          <w:sz w:val="24"/>
          <w:szCs w:val="24"/>
        </w:rPr>
        <w:t>e</w:t>
      </w:r>
      <w:r w:rsidRPr="00A666E8">
        <w:rPr>
          <w:rFonts w:ascii="MingLiU" w:eastAsia="MingLiU" w:hAnsi="MingLiU"/>
          <w:b/>
          <w:sz w:val="24"/>
          <w:szCs w:val="24"/>
        </w:rPr>
        <w:t>xcelling</w:t>
      </w:r>
      <w:r w:rsidRPr="00A666E8">
        <w:rPr>
          <w:rFonts w:ascii="MingLiU" w:eastAsia="MingLiU" w:hAnsi="MingLiU"/>
          <w:sz w:val="24"/>
          <w:szCs w:val="24"/>
        </w:rPr>
        <w:t xml:space="preserve"> 神聖純愛</w:t>
      </w:r>
      <w:r w:rsidR="00CF5871" w:rsidRPr="00A666E8">
        <w:rPr>
          <w:rFonts w:ascii="MingLiU" w:eastAsia="MingLiU" w:hAnsi="MingLiU"/>
          <w:sz w:val="24"/>
          <w:szCs w:val="24"/>
        </w:rPr>
        <w:t>，</w:t>
      </w:r>
      <w:r w:rsidRPr="00A666E8">
        <w:rPr>
          <w:rFonts w:ascii="MingLiU" w:eastAsia="MingLiU" w:hAnsi="MingLiU"/>
          <w:sz w:val="24"/>
          <w:szCs w:val="24"/>
        </w:rPr>
        <w:t>新</w:t>
      </w:r>
      <w:r w:rsidR="00DC7AAF" w:rsidRPr="00A666E8">
        <w:rPr>
          <w:rFonts w:ascii="MingLiU" w:eastAsia="MingLiU" w:hAnsi="MingLiU"/>
          <w:sz w:val="24"/>
          <w:szCs w:val="24"/>
        </w:rPr>
        <w:t xml:space="preserve">普頌, </w:t>
      </w:r>
      <w:r w:rsidRPr="00A666E8">
        <w:rPr>
          <w:rFonts w:ascii="MingLiU" w:eastAsia="MingLiU" w:hAnsi="MingLiU"/>
          <w:sz w:val="24"/>
          <w:szCs w:val="24"/>
        </w:rPr>
        <w:t>49</w:t>
      </w:r>
      <w:r w:rsidR="007D1627" w:rsidRPr="00A666E8">
        <w:rPr>
          <w:rFonts w:ascii="MingLiU" w:eastAsia="MingLiU" w:hAnsi="MingLiU"/>
          <w:sz w:val="24"/>
          <w:szCs w:val="24"/>
        </w:rPr>
        <w:t>，婚禮佳選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29913CC9" w14:textId="77777777" w:rsidR="005F0EE3" w:rsidRPr="005072F9" w:rsidRDefault="005C5B95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O for a thousand tongues to s</w:t>
      </w:r>
      <w:r w:rsidR="005F0EE3" w:rsidRPr="00A666E8">
        <w:rPr>
          <w:rFonts w:ascii="MingLiU" w:eastAsia="MingLiU" w:hAnsi="MingLiU"/>
          <w:sz w:val="24"/>
          <w:szCs w:val="24"/>
        </w:rPr>
        <w:t>ing 聖名榮光</w:t>
      </w:r>
      <w:r w:rsidR="00CF5871" w:rsidRPr="00A666E8">
        <w:rPr>
          <w:rFonts w:ascii="MingLiU" w:eastAsia="MingLiU" w:hAnsi="MingLiU"/>
          <w:sz w:val="24"/>
          <w:szCs w:val="24"/>
        </w:rPr>
        <w:t>，</w:t>
      </w:r>
      <w:r w:rsidR="005F0EE3" w:rsidRPr="00A666E8">
        <w:rPr>
          <w:rFonts w:ascii="MingLiU" w:eastAsia="MingLiU" w:hAnsi="MingLiU"/>
          <w:sz w:val="24"/>
          <w:szCs w:val="24"/>
        </w:rPr>
        <w:t>新</w:t>
      </w:r>
      <w:r w:rsidR="00DC7AAF" w:rsidRPr="00A666E8">
        <w:rPr>
          <w:rFonts w:ascii="MingLiU" w:eastAsia="MingLiU" w:hAnsi="MingLiU"/>
          <w:sz w:val="24"/>
          <w:szCs w:val="24"/>
        </w:rPr>
        <w:t xml:space="preserve">普頌, </w:t>
      </w:r>
      <w:r w:rsidRPr="00A666E8">
        <w:rPr>
          <w:rFonts w:ascii="MingLiU" w:eastAsia="MingLiU" w:hAnsi="MingLiU"/>
          <w:sz w:val="24"/>
          <w:szCs w:val="24"/>
        </w:rPr>
        <w:t>55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43D5BA85" w14:textId="77777777" w:rsidR="005C5B95" w:rsidRDefault="00CF5871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Christ, where glory fills the skies滿天榮耀，新</w:t>
      </w:r>
      <w:r w:rsidR="00DC7AAF" w:rsidRPr="00A666E8">
        <w:rPr>
          <w:rFonts w:ascii="MingLiU" w:eastAsia="MingLiU" w:hAnsi="MingLiU"/>
          <w:sz w:val="24"/>
          <w:szCs w:val="24"/>
        </w:rPr>
        <w:t xml:space="preserve">普頌, </w:t>
      </w:r>
      <w:r w:rsidRPr="00A666E8">
        <w:rPr>
          <w:rFonts w:ascii="MingLiU" w:eastAsia="MingLiU" w:hAnsi="MingLiU"/>
          <w:sz w:val="24"/>
          <w:szCs w:val="24"/>
        </w:rPr>
        <w:t>399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79614F70" w14:textId="77777777" w:rsidR="007A6F6D" w:rsidRPr="005072F9" w:rsidRDefault="007A6F6D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253174B3" w14:textId="77777777" w:rsidR="00B03E46" w:rsidRPr="005072F9" w:rsidRDefault="007A6F6D" w:rsidP="005072F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>
        <w:rPr>
          <w:rFonts w:ascii="MingLiU" w:eastAsia="MingLiU" w:hAnsi="MingLiU" w:hint="eastAsia"/>
          <w:b/>
          <w:sz w:val="24"/>
          <w:szCs w:val="24"/>
        </w:rPr>
        <w:t>*</w:t>
      </w:r>
      <w:r w:rsidR="009E732A">
        <w:rPr>
          <w:rFonts w:ascii="MingLiU" w:eastAsia="MingLiU" w:hAnsi="MingLiU" w:hint="eastAsia"/>
          <w:b/>
          <w:sz w:val="24"/>
          <w:szCs w:val="24"/>
        </w:rPr>
        <w:t>I</w:t>
      </w:r>
      <w:r w:rsidR="005F0EE3" w:rsidRPr="00A666E8">
        <w:rPr>
          <w:rFonts w:ascii="MingLiU" w:eastAsia="MingLiU" w:hAnsi="MingLiU"/>
          <w:b/>
          <w:sz w:val="24"/>
          <w:szCs w:val="24"/>
        </w:rPr>
        <w:t>s</w:t>
      </w:r>
      <w:r w:rsidR="009A3921" w:rsidRPr="00A666E8">
        <w:rPr>
          <w:rFonts w:ascii="MingLiU" w:eastAsia="MingLiU" w:hAnsi="MingLiU"/>
          <w:b/>
          <w:sz w:val="24"/>
          <w:szCs w:val="24"/>
        </w:rPr>
        <w:t>a</w:t>
      </w:r>
      <w:r w:rsidR="005F0EE3" w:rsidRPr="00A666E8">
        <w:rPr>
          <w:rFonts w:ascii="MingLiU" w:eastAsia="MingLiU" w:hAnsi="MingLiU"/>
          <w:b/>
          <w:sz w:val="24"/>
          <w:szCs w:val="24"/>
        </w:rPr>
        <w:t>ac Watt</w:t>
      </w:r>
      <w:r w:rsidR="00614C48" w:rsidRPr="00A666E8">
        <w:rPr>
          <w:rFonts w:ascii="MingLiU" w:eastAsia="MingLiU" w:hAnsi="MingLiU"/>
          <w:sz w:val="24"/>
          <w:szCs w:val="24"/>
        </w:rPr>
        <w:t xml:space="preserve"> (1</w:t>
      </w:r>
      <w:r w:rsidR="00B63445" w:rsidRPr="00A666E8">
        <w:rPr>
          <w:rFonts w:ascii="MingLiU" w:eastAsia="MingLiU" w:hAnsi="MingLiU"/>
          <w:sz w:val="24"/>
          <w:szCs w:val="24"/>
        </w:rPr>
        <w:t>6</w:t>
      </w:r>
      <w:r w:rsidR="00D45F79" w:rsidRPr="00A666E8">
        <w:rPr>
          <w:rFonts w:ascii="MingLiU" w:eastAsia="MingLiU" w:hAnsi="MingLiU"/>
          <w:sz w:val="24"/>
          <w:szCs w:val="24"/>
        </w:rPr>
        <w:t>74</w:t>
      </w:r>
      <w:r w:rsidR="00614C48" w:rsidRPr="00A666E8">
        <w:rPr>
          <w:rFonts w:ascii="MingLiU" w:eastAsia="MingLiU" w:hAnsi="MingLiU"/>
          <w:sz w:val="24"/>
          <w:szCs w:val="24"/>
        </w:rPr>
        <w:t>-1</w:t>
      </w:r>
      <w:r w:rsidR="00B63445" w:rsidRPr="00A666E8">
        <w:rPr>
          <w:rFonts w:ascii="MingLiU" w:eastAsia="MingLiU" w:hAnsi="MingLiU"/>
          <w:sz w:val="24"/>
          <w:szCs w:val="24"/>
        </w:rPr>
        <w:t>7</w:t>
      </w:r>
      <w:r w:rsidR="00614C48" w:rsidRPr="00A666E8">
        <w:rPr>
          <w:rFonts w:ascii="MingLiU" w:eastAsia="MingLiU" w:hAnsi="MingLiU"/>
          <w:sz w:val="24"/>
          <w:szCs w:val="24"/>
        </w:rPr>
        <w:t>48</w:t>
      </w:r>
      <w:r w:rsidR="00EA244E" w:rsidRPr="00A666E8">
        <w:rPr>
          <w:rFonts w:ascii="MingLiU" w:eastAsia="MingLiU" w:hAnsi="MingLiU"/>
          <w:sz w:val="24"/>
          <w:szCs w:val="24"/>
        </w:rPr>
        <w:t>; 為保羅</w:t>
      </w:r>
      <w:r w:rsidR="00065B2C" w:rsidRPr="00A666E8">
        <w:rPr>
          <w:rFonts w:ascii="MingLiU" w:eastAsia="MingLiU" w:hAnsi="MingLiU"/>
          <w:sz w:val="24"/>
          <w:szCs w:val="24"/>
        </w:rPr>
        <w:t>、</w:t>
      </w:r>
      <w:r w:rsidR="00EA244E" w:rsidRPr="00A666E8">
        <w:rPr>
          <w:rFonts w:ascii="MingLiU" w:eastAsia="MingLiU" w:hAnsi="MingLiU"/>
          <w:sz w:val="24"/>
          <w:szCs w:val="24"/>
        </w:rPr>
        <w:t>彼得而唱</w:t>
      </w:r>
      <w:r w:rsidR="00614C48" w:rsidRPr="00A666E8">
        <w:rPr>
          <w:rFonts w:ascii="MingLiU" w:eastAsia="MingLiU" w:hAnsi="MingLiU"/>
          <w:sz w:val="24"/>
          <w:szCs w:val="24"/>
        </w:rPr>
        <w:t>):</w:t>
      </w:r>
      <w:r w:rsidR="00614C48" w:rsidRPr="00A666E8">
        <w:rPr>
          <w:rFonts w:ascii="MingLiU" w:eastAsia="MingLiU" w:hAnsi="MingLiU"/>
          <w:i/>
          <w:sz w:val="24"/>
          <w:szCs w:val="24"/>
        </w:rPr>
        <w:t xml:space="preserve"> </w:t>
      </w:r>
      <w:r w:rsidR="00C341BA" w:rsidRPr="00A666E8">
        <w:rPr>
          <w:rFonts w:ascii="MingLiU" w:eastAsia="MingLiU" w:hAnsi="MingLiU"/>
          <w:sz w:val="24"/>
          <w:szCs w:val="24"/>
        </w:rPr>
        <w:t>上帝的偉大，宇宙之恢宏，而十架是其中心</w:t>
      </w:r>
      <w:r w:rsidR="00B03E46" w:rsidRPr="00A666E8">
        <w:rPr>
          <w:rFonts w:ascii="MingLiU" w:eastAsia="MingLiU" w:hAnsi="MingLiU"/>
          <w:sz w:val="24"/>
          <w:szCs w:val="24"/>
        </w:rPr>
        <w:t>--When I survey：Were the whole realm of nature mine, That were a present so small</w:t>
      </w:r>
      <w:r w:rsidR="005072F9">
        <w:rPr>
          <w:rFonts w:ascii="MingLiU" w:eastAsia="MingLiU" w:hAnsi="MingLiU" w:hint="eastAsia"/>
          <w:sz w:val="24"/>
          <w:szCs w:val="24"/>
        </w:rPr>
        <w:t>--</w:t>
      </w:r>
      <w:r w:rsidR="005C5B95" w:rsidRPr="00A666E8">
        <w:rPr>
          <w:rFonts w:ascii="MingLiU" w:eastAsia="MingLiU" w:hAnsi="MingLiU"/>
          <w:sz w:val="24"/>
          <w:szCs w:val="24"/>
        </w:rPr>
        <w:t>When I survey the wondrous cross奇妙十架，</w:t>
      </w:r>
      <w:r w:rsidR="00DC7AAF" w:rsidRPr="00A666E8">
        <w:rPr>
          <w:rFonts w:ascii="MingLiU" w:eastAsia="MingLiU" w:hAnsi="MingLiU"/>
          <w:sz w:val="24"/>
          <w:szCs w:val="24"/>
        </w:rPr>
        <w:t>普頌</w:t>
      </w:r>
      <w:r w:rsidR="00B03E46" w:rsidRPr="00A666E8">
        <w:rPr>
          <w:rFonts w:ascii="MingLiU" w:eastAsia="MingLiU" w:hAnsi="MingLiU"/>
          <w:sz w:val="24"/>
          <w:szCs w:val="24"/>
        </w:rPr>
        <w:t>171(233)</w:t>
      </w:r>
      <w:r w:rsidR="005072F9" w:rsidRPr="005072F9">
        <w:rPr>
          <w:rFonts w:hint="eastAsia"/>
        </w:rPr>
        <w:t xml:space="preserve"> 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7556B7FD" w14:textId="77777777" w:rsidR="00A92C6C" w:rsidRPr="005072F9" w:rsidRDefault="007C7A0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i/>
          <w:sz w:val="24"/>
          <w:szCs w:val="24"/>
        </w:rPr>
        <w:t>Joy to the world普世歡騰</w:t>
      </w:r>
      <w:r w:rsidR="00C341BA" w:rsidRPr="00A666E8">
        <w:rPr>
          <w:rFonts w:ascii="MingLiU" w:eastAsia="MingLiU" w:hAnsi="MingLiU"/>
          <w:sz w:val="24"/>
          <w:szCs w:val="24"/>
        </w:rPr>
        <w:t>，</w:t>
      </w:r>
      <w:r w:rsidR="00DC7AAF" w:rsidRPr="00A666E8">
        <w:rPr>
          <w:rFonts w:ascii="MingLiU" w:eastAsia="MingLiU" w:hAnsi="MingLiU"/>
          <w:sz w:val="24"/>
          <w:szCs w:val="24"/>
        </w:rPr>
        <w:t>普頌</w:t>
      </w:r>
      <w:r w:rsidR="00B03E46" w:rsidRPr="00A666E8">
        <w:rPr>
          <w:rFonts w:ascii="MingLiU" w:eastAsia="MingLiU" w:hAnsi="MingLiU"/>
          <w:sz w:val="24"/>
          <w:szCs w:val="24"/>
        </w:rPr>
        <w:t>111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1ADD5142" w14:textId="77777777" w:rsidR="007C7A09" w:rsidRPr="005072F9" w:rsidRDefault="007C7A09" w:rsidP="005072F9">
      <w:pPr>
        <w:pStyle w:val="a3"/>
        <w:spacing w:line="240" w:lineRule="auto"/>
        <w:ind w:leftChars="-164" w:left="-361" w:right="-360" w:firstLineChars="150" w:firstLine="36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i/>
          <w:sz w:val="24"/>
          <w:szCs w:val="24"/>
        </w:rPr>
        <w:t>Jesus shall reign耶穌普治</w:t>
      </w:r>
      <w:r w:rsidR="00B03E46" w:rsidRPr="00A666E8">
        <w:rPr>
          <w:rFonts w:ascii="MingLiU" w:eastAsia="MingLiU" w:hAnsi="MingLiU"/>
          <w:sz w:val="24"/>
          <w:szCs w:val="24"/>
        </w:rPr>
        <w:t>，</w:t>
      </w:r>
      <w:r w:rsidR="00DC7AAF" w:rsidRPr="00A666E8">
        <w:rPr>
          <w:rFonts w:ascii="MingLiU" w:eastAsia="MingLiU" w:hAnsi="MingLiU"/>
          <w:sz w:val="24"/>
          <w:szCs w:val="24"/>
        </w:rPr>
        <w:t>普頌</w:t>
      </w:r>
      <w:r w:rsidR="00B03E46" w:rsidRPr="00A666E8">
        <w:rPr>
          <w:rFonts w:ascii="MingLiU" w:eastAsia="MingLiU" w:hAnsi="MingLiU"/>
          <w:sz w:val="24"/>
          <w:szCs w:val="24"/>
        </w:rPr>
        <w:t>281(</w:t>
      </w:r>
      <w:r w:rsidR="00DC7AAF" w:rsidRPr="00A666E8">
        <w:rPr>
          <w:rFonts w:ascii="MingLiU" w:eastAsia="MingLiU" w:hAnsi="MingLiU"/>
          <w:sz w:val="24"/>
          <w:szCs w:val="24"/>
        </w:rPr>
        <w:t xml:space="preserve"> </w:t>
      </w:r>
      <w:r w:rsidRPr="00A666E8">
        <w:rPr>
          <w:rFonts w:ascii="MingLiU" w:eastAsia="MingLiU" w:hAnsi="MingLiU"/>
          <w:sz w:val="24"/>
          <w:szCs w:val="24"/>
        </w:rPr>
        <w:t>詩72c</w:t>
      </w:r>
      <w:r w:rsidR="00B03E46" w:rsidRPr="00A666E8">
        <w:rPr>
          <w:rFonts w:ascii="MingLiU" w:eastAsia="MingLiU" w:hAnsi="MingLiU"/>
          <w:sz w:val="24"/>
          <w:szCs w:val="24"/>
        </w:rPr>
        <w:t>)</w:t>
      </w:r>
      <w:r w:rsidR="00195EE0" w:rsidRPr="00A666E8">
        <w:rPr>
          <w:rFonts w:ascii="MingLiU" w:eastAsia="MingLiU" w:hAnsi="MingLiU"/>
          <w:sz w:val="24"/>
          <w:szCs w:val="24"/>
        </w:rPr>
        <w:t>;</w:t>
      </w:r>
      <w:r w:rsidR="00B03E46" w:rsidRPr="00A666E8">
        <w:rPr>
          <w:rFonts w:ascii="MingLiU" w:eastAsia="MingLiU" w:hAnsi="MingLiU"/>
          <w:sz w:val="24"/>
          <w:szCs w:val="24"/>
        </w:rPr>
        <w:t>散文</w:t>
      </w:r>
      <w:r w:rsidR="000934C8" w:rsidRPr="00A666E8">
        <w:rPr>
          <w:rFonts w:ascii="MingLiU" w:eastAsia="MingLiU" w:hAnsi="MingLiU"/>
          <w:sz w:val="24"/>
          <w:szCs w:val="24"/>
        </w:rPr>
        <w:t>詩篇</w:t>
      </w:r>
      <w:r w:rsidR="00B03E46" w:rsidRPr="00A666E8">
        <w:rPr>
          <w:rFonts w:ascii="MingLiU" w:eastAsia="MingLiU" w:hAnsi="MingLiU"/>
          <w:sz w:val="24"/>
          <w:szCs w:val="24"/>
        </w:rPr>
        <w:t>，不</w:t>
      </w:r>
      <w:r w:rsidR="000934C8" w:rsidRPr="00A666E8">
        <w:rPr>
          <w:rFonts w:ascii="MingLiU" w:eastAsia="MingLiU" w:hAnsi="MingLiU"/>
          <w:sz w:val="24"/>
          <w:szCs w:val="24"/>
        </w:rPr>
        <w:t>單韻文詩篇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37831DA1" w14:textId="77777777" w:rsidR="00DE3844" w:rsidRPr="005072F9" w:rsidRDefault="007C7A0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i/>
          <w:sz w:val="24"/>
          <w:szCs w:val="24"/>
        </w:rPr>
        <w:t>O God, our help in ages past千古保障</w:t>
      </w:r>
      <w:r w:rsidRPr="00A666E8">
        <w:rPr>
          <w:rFonts w:ascii="MingLiU" w:eastAsia="MingLiU" w:hAnsi="MingLiU"/>
          <w:sz w:val="24"/>
          <w:szCs w:val="24"/>
        </w:rPr>
        <w:t>，</w:t>
      </w:r>
      <w:r w:rsidR="00885078" w:rsidRPr="00A666E8">
        <w:rPr>
          <w:rFonts w:ascii="MingLiU" w:eastAsia="MingLiU" w:hAnsi="MingLiU"/>
          <w:sz w:val="24"/>
          <w:szCs w:val="24"/>
        </w:rPr>
        <w:t>普頌</w:t>
      </w:r>
      <w:r w:rsidR="000934C8" w:rsidRPr="00A666E8">
        <w:rPr>
          <w:rFonts w:ascii="MingLiU" w:eastAsia="MingLiU" w:hAnsi="MingLiU"/>
          <w:sz w:val="24"/>
          <w:szCs w:val="24"/>
        </w:rPr>
        <w:t>30 (</w:t>
      </w:r>
      <w:r w:rsidRPr="00A666E8">
        <w:rPr>
          <w:rFonts w:ascii="MingLiU" w:eastAsia="MingLiU" w:hAnsi="MingLiU"/>
          <w:sz w:val="24"/>
          <w:szCs w:val="24"/>
        </w:rPr>
        <w:t>詩90c</w:t>
      </w:r>
      <w:r w:rsidR="000934C8" w:rsidRPr="00A666E8">
        <w:rPr>
          <w:rFonts w:ascii="MingLiU" w:eastAsia="MingLiU" w:hAnsi="MingLiU"/>
          <w:sz w:val="24"/>
          <w:szCs w:val="24"/>
        </w:rPr>
        <w:t>)</w:t>
      </w:r>
      <w:r w:rsidR="005072F9" w:rsidRPr="005072F9">
        <w:rPr>
          <w:rFonts w:hint="eastAsia"/>
        </w:rPr>
        <w:t xml:space="preserve"> </w:t>
      </w:r>
      <w:r w:rsidR="005072F9" w:rsidRPr="005072F9">
        <w:rPr>
          <w:rFonts w:ascii="MingLiU" w:eastAsia="MingLiU" w:hAnsi="MingLiU" w:hint="eastAsia"/>
          <w:sz w:val="24"/>
          <w:szCs w:val="24"/>
        </w:rPr>
        <w:t>。</w:t>
      </w:r>
    </w:p>
    <w:p w14:paraId="3C147C5C" w14:textId="77777777" w:rsidR="0063317E" w:rsidRPr="00A666E8" w:rsidRDefault="00EE2D1A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  <w:lang w:val="en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Pr="00A666E8">
        <w:rPr>
          <w:rFonts w:ascii="MingLiU" w:eastAsia="MingLiU" w:hAnsi="MingLiU"/>
          <w:b/>
          <w:sz w:val="24"/>
          <w:szCs w:val="24"/>
        </w:rPr>
        <w:t>Joseph Addison</w:t>
      </w:r>
      <w:r w:rsidRPr="00A666E8">
        <w:rPr>
          <w:rFonts w:ascii="MingLiU" w:eastAsia="MingLiU" w:hAnsi="MingLiU"/>
          <w:sz w:val="24"/>
          <w:szCs w:val="24"/>
        </w:rPr>
        <w:t xml:space="preserve"> (1672-1719), </w:t>
      </w:r>
      <w:r w:rsidR="0063317E" w:rsidRPr="00A666E8">
        <w:rPr>
          <w:rFonts w:ascii="MingLiU" w:eastAsia="MingLiU" w:hAnsi="MingLiU"/>
          <w:sz w:val="24"/>
          <w:szCs w:val="24"/>
        </w:rPr>
        <w:t>分共知識分子，與Dick Steele 出版政治周刊</w:t>
      </w:r>
      <w:r w:rsidRPr="00A666E8">
        <w:rPr>
          <w:rFonts w:ascii="MingLiU" w:eastAsia="MingLiU" w:hAnsi="MingLiU"/>
          <w:i/>
          <w:sz w:val="24"/>
          <w:szCs w:val="24"/>
        </w:rPr>
        <w:t>The Spectator</w:t>
      </w:r>
      <w:r w:rsidR="0063317E" w:rsidRPr="00A666E8">
        <w:rPr>
          <w:rFonts w:ascii="MingLiU" w:eastAsia="MingLiU" w:hAnsi="MingLiU"/>
          <w:i/>
          <w:sz w:val="24"/>
          <w:szCs w:val="24"/>
        </w:rPr>
        <w:t>旁觀者</w:t>
      </w:r>
      <w:r w:rsidR="0063317E" w:rsidRPr="00A666E8">
        <w:rPr>
          <w:rFonts w:ascii="MingLiU" w:eastAsia="MingLiU" w:hAnsi="MingLiU"/>
          <w:i/>
          <w:sz w:val="24"/>
          <w:szCs w:val="24"/>
          <w:lang w:val="en"/>
        </w:rPr>
        <w:t>"</w:t>
      </w:r>
      <w:r w:rsidR="00BD3B7B">
        <w:rPr>
          <w:rFonts w:ascii="MingLiU" w:eastAsia="MingLiU" w:hAnsi="MingLiU" w:hint="eastAsia"/>
          <w:i/>
          <w:sz w:val="24"/>
          <w:szCs w:val="24"/>
          <w:lang w:val="en"/>
        </w:rPr>
        <w:t>以</w:t>
      </w:r>
      <w:r w:rsidR="00BD3B7B" w:rsidRPr="00BD3B7B">
        <w:rPr>
          <w:rFonts w:ascii="MingLiU" w:eastAsia="MingLiU" w:hAnsi="MingLiU" w:hint="eastAsia"/>
          <w:i/>
          <w:sz w:val="24"/>
          <w:szCs w:val="24"/>
          <w:lang w:val="en"/>
        </w:rPr>
        <w:t>機智激活道德，以道德調和機智</w:t>
      </w:r>
      <w:r w:rsidR="00BD3B7B">
        <w:rPr>
          <w:rFonts w:ascii="MingLiU" w:eastAsia="MingLiU" w:hAnsi="MingLiU"/>
          <w:i/>
          <w:sz w:val="24"/>
          <w:szCs w:val="24"/>
          <w:lang w:val="en"/>
        </w:rPr>
        <w:t>……</w:t>
      </w:r>
      <w:r w:rsidR="00BD3B7B">
        <w:rPr>
          <w:rFonts w:ascii="MingLiU" w:eastAsia="MingLiU" w:hAnsi="MingLiU" w:hint="eastAsia"/>
          <w:i/>
          <w:sz w:val="24"/>
          <w:szCs w:val="24"/>
          <w:lang w:val="en"/>
        </w:rPr>
        <w:t>把哲學</w:t>
      </w:r>
      <w:r w:rsidR="00BD3B7B" w:rsidRPr="00BD3B7B">
        <w:rPr>
          <w:rFonts w:ascii="MingLiU" w:eastAsia="MingLiU" w:hAnsi="MingLiU" w:hint="eastAsia"/>
          <w:i/>
          <w:sz w:val="24"/>
          <w:szCs w:val="24"/>
          <w:lang w:val="en"/>
        </w:rPr>
        <w:t>引</w:t>
      </w:r>
      <w:r w:rsidR="00BD3B7B">
        <w:rPr>
          <w:rFonts w:ascii="MingLiU" w:eastAsia="MingLiU" w:hAnsi="MingLiU" w:hint="eastAsia"/>
          <w:i/>
          <w:sz w:val="24"/>
          <w:szCs w:val="24"/>
          <w:lang w:val="en"/>
        </w:rPr>
        <w:t>出暗室和圖書館，學校和大學，進入會</w:t>
      </w:r>
      <w:r w:rsidR="00BD3B7B" w:rsidRPr="00BD3B7B">
        <w:rPr>
          <w:rFonts w:ascii="MingLiU" w:eastAsia="MingLiU" w:hAnsi="MingLiU" w:hint="eastAsia"/>
          <w:i/>
          <w:sz w:val="24"/>
          <w:szCs w:val="24"/>
          <w:lang w:val="en"/>
        </w:rPr>
        <w:t>所和聚會，登入茶館和咖啡廳</w:t>
      </w:r>
      <w:r w:rsidR="00480997">
        <w:rPr>
          <w:rFonts w:ascii="MingLiU" w:eastAsia="MingLiU" w:hAnsi="MingLiU"/>
          <w:i/>
          <w:sz w:val="24"/>
          <w:szCs w:val="24"/>
          <w:lang w:val="en"/>
        </w:rPr>
        <w:t xml:space="preserve"> </w:t>
      </w:r>
      <w:r w:rsidR="00BD3B7B">
        <w:rPr>
          <w:rFonts w:ascii="MingLiU" w:eastAsia="MingLiU" w:hAnsi="MingLiU"/>
          <w:i/>
          <w:sz w:val="24"/>
          <w:szCs w:val="24"/>
          <w:lang w:val="en"/>
        </w:rPr>
        <w:t>(</w:t>
      </w:r>
      <w:r w:rsidR="0063317E" w:rsidRPr="00A666E8">
        <w:rPr>
          <w:rFonts w:ascii="MingLiU" w:eastAsia="MingLiU" w:hAnsi="MingLiU"/>
          <w:i/>
          <w:sz w:val="24"/>
          <w:szCs w:val="24"/>
          <w:lang w:val="en"/>
        </w:rPr>
        <w:t>to enliven morality with wit, and to temper wit with morality... to bring philosophy out of the closets and libraries, schools and colleges, to dwell in clubs and assemblies, at tea-tables and coffeehouses。</w:t>
      </w:r>
      <w:r w:rsidR="00BD3B7B">
        <w:rPr>
          <w:rFonts w:ascii="MingLiU" w:eastAsia="MingLiU" w:hAnsi="MingLiU"/>
          <w:i/>
          <w:sz w:val="24"/>
          <w:szCs w:val="24"/>
          <w:lang w:val="en"/>
        </w:rPr>
        <w:t>)</w:t>
      </w:r>
      <w:r w:rsidR="0063317E" w:rsidRPr="00A666E8">
        <w:rPr>
          <w:rFonts w:ascii="MingLiU" w:eastAsia="MingLiU" w:hAnsi="MingLiU"/>
          <w:sz w:val="24"/>
          <w:szCs w:val="24"/>
          <w:lang w:val="en"/>
        </w:rPr>
        <w:t xml:space="preserve"> </w:t>
      </w:r>
      <w:r w:rsidR="00A8726D" w:rsidRPr="00A666E8">
        <w:rPr>
          <w:rFonts w:ascii="MingLiU" w:eastAsia="MingLiU" w:hAnsi="MingLiU"/>
          <w:sz w:val="24"/>
          <w:szCs w:val="24"/>
          <w:lang w:val="en"/>
        </w:rPr>
        <w:t>1712年八月23日在所寫文章</w:t>
      </w:r>
      <w:r w:rsidR="00BD3B7B" w:rsidRPr="00BD3B7B">
        <w:rPr>
          <w:rFonts w:ascii="MingLiU" w:eastAsia="MingLiU" w:hAnsi="MingLiU" w:hint="eastAsia"/>
          <w:sz w:val="24"/>
          <w:szCs w:val="24"/>
          <w:lang w:val="en"/>
        </w:rPr>
        <w:t>「</w:t>
      </w:r>
      <w:r w:rsidR="002F2B7C">
        <w:rPr>
          <w:rFonts w:ascii="MingLiU" w:eastAsia="MingLiU" w:hAnsi="MingLiU" w:hint="eastAsia"/>
          <w:sz w:val="24"/>
          <w:szCs w:val="24"/>
          <w:lang w:val="en"/>
        </w:rPr>
        <w:t>堅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固</w:t>
      </w:r>
      <w:r w:rsidR="00BD3B7B">
        <w:rPr>
          <w:rFonts w:ascii="MingLiU" w:eastAsia="MingLiU" w:hAnsi="MingLiU" w:hint="eastAsia"/>
          <w:sz w:val="24"/>
          <w:szCs w:val="24"/>
          <w:lang w:val="en"/>
        </w:rPr>
        <w:t>信仰</w:t>
      </w:r>
      <w:r w:rsidR="00BD3B7B" w:rsidRPr="00BD3B7B">
        <w:rPr>
          <w:rFonts w:ascii="MingLiU" w:eastAsia="MingLiU" w:hAnsi="MingLiU" w:hint="eastAsia"/>
          <w:sz w:val="24"/>
          <w:szCs w:val="24"/>
          <w:lang w:val="en"/>
        </w:rPr>
        <w:t>」</w:t>
      </w:r>
      <w:r w:rsidR="002F2B7C">
        <w:rPr>
          <w:rFonts w:ascii="MingLiU" w:eastAsia="MingLiU" w:hAnsi="MingLiU"/>
          <w:sz w:val="24"/>
          <w:szCs w:val="24"/>
          <w:lang w:val="en"/>
        </w:rPr>
        <w:t>(</w:t>
      </w:r>
      <w:r w:rsidR="00A8726D" w:rsidRPr="00A666E8">
        <w:rPr>
          <w:rFonts w:ascii="MingLiU" w:eastAsia="MingLiU" w:hAnsi="MingLiU"/>
          <w:sz w:val="24"/>
          <w:szCs w:val="24"/>
          <w:lang w:val="en"/>
        </w:rPr>
        <w:t>The Strengthening of Faith</w:t>
      </w:r>
      <w:r w:rsidR="002F2B7C">
        <w:rPr>
          <w:rFonts w:ascii="MingLiU" w:eastAsia="MingLiU" w:hAnsi="MingLiU"/>
          <w:sz w:val="24"/>
          <w:szCs w:val="24"/>
          <w:lang w:val="en"/>
        </w:rPr>
        <w:t>)</w:t>
      </w:r>
      <w:r w:rsidR="00A8726D" w:rsidRPr="00A666E8">
        <w:rPr>
          <w:rFonts w:ascii="MingLiU" w:eastAsia="MingLiU" w:hAnsi="MingLiU"/>
          <w:sz w:val="24"/>
          <w:szCs w:val="24"/>
          <w:lang w:val="en"/>
        </w:rPr>
        <w:t xml:space="preserve"> 後以</w:t>
      </w:r>
      <w:r w:rsidR="00A8726D" w:rsidRPr="00A666E8">
        <w:rPr>
          <w:rFonts w:ascii="MingLiU" w:eastAsia="MingLiU" w:hAnsi="MingLiU"/>
          <w:i/>
          <w:sz w:val="24"/>
          <w:szCs w:val="24"/>
          <w:lang w:val="en"/>
        </w:rPr>
        <w:t>The創造奇工歌作結</w:t>
      </w:r>
      <w:r w:rsidR="002F2B7C">
        <w:rPr>
          <w:rFonts w:ascii="MingLiU" w:eastAsia="MingLiU" w:hAnsi="MingLiU"/>
          <w:i/>
          <w:sz w:val="24"/>
          <w:szCs w:val="24"/>
          <w:lang w:val="en"/>
        </w:rPr>
        <w:t>(</w:t>
      </w:r>
      <w:r w:rsidR="002F2B7C" w:rsidRPr="00A666E8">
        <w:rPr>
          <w:rFonts w:ascii="MingLiU" w:eastAsia="MingLiU" w:hAnsi="MingLiU"/>
          <w:i/>
          <w:sz w:val="24"/>
          <w:szCs w:val="24"/>
          <w:lang w:val="en"/>
        </w:rPr>
        <w:t>Spacious Firmament on High</w:t>
      </w:r>
      <w:r w:rsidR="00A8726D" w:rsidRPr="00A666E8">
        <w:rPr>
          <w:rFonts w:ascii="MingLiU" w:eastAsia="MingLiU" w:hAnsi="MingLiU"/>
          <w:sz w:val="24"/>
          <w:szCs w:val="24"/>
          <w:lang w:val="en"/>
        </w:rPr>
        <w:t>，普頌11</w:t>
      </w:r>
      <w:r w:rsidR="002F2B7C">
        <w:rPr>
          <w:rFonts w:ascii="MingLiU" w:eastAsia="MingLiU" w:hAnsi="MingLiU"/>
          <w:sz w:val="24"/>
          <w:szCs w:val="24"/>
          <w:lang w:val="en"/>
        </w:rPr>
        <w:t>)</w:t>
      </w:r>
      <w:r w:rsidR="00CB1EEC" w:rsidRPr="00A666E8">
        <w:rPr>
          <w:rFonts w:ascii="MingLiU" w:eastAsia="MingLiU" w:hAnsi="MingLiU"/>
          <w:sz w:val="24"/>
          <w:szCs w:val="24"/>
          <w:lang w:val="en"/>
        </w:rPr>
        <w:t>，</w:t>
      </w:r>
      <w:r w:rsidR="00A8726D" w:rsidRPr="00A666E8">
        <w:rPr>
          <w:rFonts w:ascii="MingLiU" w:eastAsia="MingLiU" w:hAnsi="MingLiU"/>
          <w:b/>
          <w:sz w:val="24"/>
          <w:szCs w:val="24"/>
          <w:lang w:val="en"/>
        </w:rPr>
        <w:t>反</w:t>
      </w:r>
      <w:r w:rsidR="00CB1EEC" w:rsidRPr="00A666E8">
        <w:rPr>
          <w:rFonts w:ascii="MingLiU" w:eastAsia="MingLiU" w:hAnsi="MingLiU"/>
          <w:b/>
          <w:sz w:val="24"/>
          <w:szCs w:val="24"/>
          <w:lang w:val="en"/>
        </w:rPr>
        <w:t>映理性時代的信仰</w:t>
      </w:r>
      <w:r w:rsidR="00CB1EEC" w:rsidRPr="00A666E8">
        <w:rPr>
          <w:rFonts w:ascii="MingLiU" w:eastAsia="MingLiU" w:hAnsi="MingLiU"/>
          <w:sz w:val="24"/>
          <w:szCs w:val="24"/>
          <w:lang w:val="en"/>
        </w:rPr>
        <w:t>：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「</w:t>
      </w:r>
      <w:r w:rsidR="006B4E27" w:rsidRPr="006B4E27">
        <w:rPr>
          <w:rFonts w:ascii="MingLiU" w:eastAsia="MingLiU" w:hAnsi="MingLiU" w:hint="eastAsia"/>
          <w:sz w:val="24"/>
          <w:szCs w:val="24"/>
          <w:lang w:val="en"/>
        </w:rPr>
        <w:t>在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他顧盼下，每一事物都</w:t>
      </w:r>
      <w:r w:rsidR="00480997" w:rsidRPr="00480997">
        <w:rPr>
          <w:rFonts w:ascii="MingLiU" w:eastAsia="MingLiU" w:hAnsi="MingLiU" w:hint="eastAsia"/>
          <w:sz w:val="24"/>
          <w:szCs w:val="24"/>
          <w:lang w:val="en"/>
        </w:rPr>
        <w:t>自然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使信心和敬虔的力量</w:t>
      </w:r>
      <w:r w:rsidR="006B4E27" w:rsidRPr="006B4E27">
        <w:rPr>
          <w:rFonts w:ascii="MingLiU" w:eastAsia="MingLiU" w:hAnsi="MingLiU" w:hint="eastAsia"/>
          <w:sz w:val="24"/>
          <w:szCs w:val="24"/>
          <w:lang w:val="en"/>
        </w:rPr>
        <w:t>與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智慧</w:t>
      </w:r>
      <w:r w:rsidR="00480997" w:rsidRPr="00480997">
        <w:rPr>
          <w:rFonts w:ascii="MingLiU" w:eastAsia="MingLiU" w:hAnsi="MingLiU" w:hint="eastAsia"/>
          <w:sz w:val="24"/>
          <w:szCs w:val="24"/>
          <w:lang w:val="en"/>
        </w:rPr>
        <w:t>增強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。至高上主的存在</w:t>
      </w:r>
      <w:r w:rsidR="006B4E27" w:rsidRPr="006B4E27">
        <w:rPr>
          <w:rFonts w:ascii="MingLiU" w:eastAsia="MingLiU" w:hAnsi="MingLiU" w:hint="eastAsia"/>
          <w:sz w:val="24"/>
          <w:szCs w:val="24"/>
          <w:lang w:val="en"/>
        </w:rPr>
        <w:t>，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最好的證明是天體的運轉，</w:t>
      </w:r>
      <w:r w:rsidR="006B4E27">
        <w:rPr>
          <w:rFonts w:ascii="MingLiU" w:eastAsia="MingLiU" w:hAnsi="MingLiU" w:hint="eastAsia"/>
          <w:sz w:val="24"/>
          <w:szCs w:val="24"/>
          <w:lang w:val="en"/>
        </w:rPr>
        <w:t>但若不離開塵囂俗務，人還</w:t>
      </w:r>
      <w:r w:rsidR="006B4E27" w:rsidRPr="006B4E27">
        <w:rPr>
          <w:rFonts w:ascii="MingLiU" w:eastAsia="MingLiU" w:hAnsi="MingLiU" w:hint="eastAsia"/>
          <w:sz w:val="24"/>
          <w:szCs w:val="24"/>
          <w:lang w:val="en"/>
        </w:rPr>
        <w:t>失諸交臂。</w:t>
      </w:r>
      <w:r w:rsidR="002F2B7C" w:rsidRPr="002F2B7C">
        <w:rPr>
          <w:rFonts w:ascii="MingLiU" w:eastAsia="MingLiU" w:hAnsi="MingLiU" w:hint="eastAsia"/>
          <w:sz w:val="24"/>
          <w:szCs w:val="24"/>
          <w:lang w:val="en"/>
        </w:rPr>
        <w:t>」</w:t>
      </w:r>
      <w:r w:rsidR="00A666E8">
        <w:rPr>
          <w:rFonts w:ascii="MingLiU" w:eastAsia="MingLiU" w:hAnsi="MingLiU"/>
          <w:sz w:val="24"/>
          <w:szCs w:val="24"/>
          <w:lang w:val="en"/>
        </w:rPr>
        <w:t>“</w:t>
      </w:r>
      <w:r w:rsidR="00CB1EEC" w:rsidRPr="00A666E8">
        <w:rPr>
          <w:rFonts w:ascii="MingLiU" w:eastAsia="MingLiU" w:hAnsi="MingLiU"/>
          <w:i/>
          <w:sz w:val="24"/>
          <w:szCs w:val="24"/>
          <w:lang w:val="en"/>
        </w:rPr>
        <w:t xml:space="preserve">Faith and devotion naturally grow in the power and wisdom in every object on which he casts his eye. The </w:t>
      </w:r>
      <w:r w:rsidR="00CB1EEC" w:rsidRPr="00A666E8">
        <w:rPr>
          <w:rFonts w:ascii="MingLiU" w:eastAsia="MingLiU" w:hAnsi="MingLiU"/>
          <w:b/>
          <w:i/>
          <w:sz w:val="24"/>
          <w:szCs w:val="24"/>
          <w:lang w:val="en"/>
        </w:rPr>
        <w:t>Supreme Being</w:t>
      </w:r>
      <w:r w:rsidR="00CB1EEC" w:rsidRPr="00A666E8">
        <w:rPr>
          <w:rFonts w:ascii="MingLiU" w:eastAsia="MingLiU" w:hAnsi="MingLiU"/>
          <w:i/>
          <w:sz w:val="24"/>
          <w:szCs w:val="24"/>
          <w:lang w:val="en"/>
        </w:rPr>
        <w:t xml:space="preserve"> has made the best arguments for his own existence, in the formation of the heavens and earth: and these arguments </w:t>
      </w:r>
      <w:r w:rsidR="00CB1EEC" w:rsidRPr="00A666E8">
        <w:rPr>
          <w:rFonts w:ascii="MingLiU" w:eastAsia="MingLiU" w:hAnsi="MingLiU"/>
          <w:i/>
          <w:sz w:val="24"/>
          <w:szCs w:val="24"/>
          <w:u w:val="single"/>
          <w:lang w:val="en"/>
        </w:rPr>
        <w:t>which a man of sense cannot forbear attending to, who is out of the hurry and noise of human affair</w:t>
      </w:r>
      <w:r w:rsidR="00CB1EEC" w:rsidRPr="00A666E8">
        <w:rPr>
          <w:rFonts w:ascii="MingLiU" w:eastAsia="MingLiU" w:hAnsi="MingLiU"/>
          <w:i/>
          <w:sz w:val="24"/>
          <w:szCs w:val="24"/>
          <w:lang w:val="en"/>
        </w:rPr>
        <w:t>.</w:t>
      </w:r>
      <w:r w:rsidR="00A666E8">
        <w:rPr>
          <w:rFonts w:ascii="MingLiU" w:eastAsia="MingLiU" w:hAnsi="MingLiU"/>
          <w:i/>
          <w:sz w:val="24"/>
          <w:szCs w:val="24"/>
          <w:lang w:val="en"/>
        </w:rPr>
        <w:t>”</w:t>
      </w:r>
    </w:p>
    <w:p w14:paraId="78F3AB36" w14:textId="77777777" w:rsidR="0063317E" w:rsidRPr="00A666E8" w:rsidRDefault="0063317E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  <w:lang w:val="en"/>
        </w:rPr>
      </w:pPr>
    </w:p>
    <w:p w14:paraId="36FC35FF" w14:textId="77777777" w:rsidR="00D45F79" w:rsidRPr="00A666E8" w:rsidRDefault="00D138C5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二</w:t>
      </w:r>
      <w:r w:rsidR="00D83C7A" w:rsidRPr="00A666E8">
        <w:rPr>
          <w:rFonts w:ascii="MingLiU" w:eastAsia="MingLiU" w:hAnsi="MingLiU"/>
          <w:b/>
          <w:sz w:val="24"/>
          <w:szCs w:val="24"/>
        </w:rPr>
        <w:t xml:space="preserve"> </w:t>
      </w:r>
      <w:r w:rsidR="0044254C" w:rsidRPr="00A666E8">
        <w:rPr>
          <w:rFonts w:ascii="MingLiU" w:eastAsia="MingLiU" w:hAnsi="MingLiU"/>
          <w:b/>
          <w:sz w:val="24"/>
          <w:szCs w:val="24"/>
        </w:rPr>
        <w:t>靈修與經驗, 浪漫時期</w:t>
      </w:r>
    </w:p>
    <w:p w14:paraId="04B04963" w14:textId="77777777" w:rsidR="007C58B3" w:rsidRPr="00A666E8" w:rsidRDefault="007C58B3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ab/>
      </w:r>
      <w:r w:rsidR="0061711E" w:rsidRPr="00A666E8">
        <w:rPr>
          <w:rFonts w:ascii="MingLiU" w:eastAsia="MingLiU" w:hAnsi="MingLiU"/>
          <w:sz w:val="24"/>
          <w:szCs w:val="24"/>
        </w:rPr>
        <w:t>福音信仰的主觀虔敬、高派的客觀崇敬、廣派理性自由。The subjective piety of the Evangelical, the objective adoration of the High, and the intellectual freedom of the Broad.</w:t>
      </w:r>
    </w:p>
    <w:p w14:paraId="79FC14F5" w14:textId="77777777" w:rsidR="007C58B3" w:rsidRPr="00A666E8" w:rsidRDefault="0061711E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高派作者：</w:t>
      </w:r>
      <w:r w:rsidR="00565F08" w:rsidRPr="00A666E8">
        <w:rPr>
          <w:rFonts w:ascii="MingLiU" w:eastAsia="MingLiU" w:hAnsi="MingLiU"/>
          <w:b/>
          <w:sz w:val="24"/>
          <w:szCs w:val="24"/>
        </w:rPr>
        <w:t>John Keble</w:t>
      </w:r>
      <w:r w:rsidR="005165AE" w:rsidRPr="00A666E8">
        <w:rPr>
          <w:rFonts w:ascii="MingLiU" w:eastAsia="MingLiU" w:hAnsi="MingLiU"/>
          <w:b/>
          <w:sz w:val="24"/>
          <w:szCs w:val="24"/>
        </w:rPr>
        <w:t xml:space="preserve"> </w:t>
      </w:r>
      <w:r w:rsidR="00565F08" w:rsidRPr="00A666E8">
        <w:rPr>
          <w:rFonts w:ascii="MingLiU" w:eastAsia="MingLiU" w:hAnsi="MingLiU"/>
          <w:b/>
          <w:sz w:val="24"/>
          <w:szCs w:val="24"/>
        </w:rPr>
        <w:t xml:space="preserve">(1792-1866). </w:t>
      </w:r>
      <w:r w:rsidR="00565F08" w:rsidRPr="00A666E8">
        <w:rPr>
          <w:rFonts w:ascii="MingLiU" w:eastAsia="MingLiU" w:hAnsi="MingLiU"/>
          <w:sz w:val="24"/>
          <w:szCs w:val="24"/>
        </w:rPr>
        <w:t>十九歲畢業於牛津大學，獲英文和拉丁文獎。1813年三十五歲任牛津詩學教授，1835分派到一鄉村作牧師共三十一年。著有</w:t>
      </w:r>
      <w:r w:rsidR="00EC2B1E" w:rsidRPr="00A666E8">
        <w:rPr>
          <w:rFonts w:ascii="MingLiU" w:eastAsia="MingLiU" w:hAnsi="MingLiU"/>
          <w:sz w:val="24"/>
          <w:szCs w:val="24"/>
        </w:rPr>
        <w:t xml:space="preserve">基督教聖歷(Christian Year) ，副題：Thoughts in verse for the </w:t>
      </w:r>
      <w:r w:rsidR="005165AE" w:rsidRPr="00A666E8">
        <w:rPr>
          <w:rFonts w:ascii="MingLiU" w:eastAsia="MingLiU" w:hAnsi="MingLiU"/>
          <w:sz w:val="24"/>
          <w:szCs w:val="24"/>
        </w:rPr>
        <w:t>Sundays and Holy Days throughout the Year，為每主日寫詩，</w:t>
      </w:r>
      <w:r w:rsidR="00EC2B1E" w:rsidRPr="00A666E8">
        <w:rPr>
          <w:rFonts w:ascii="MingLiU" w:eastAsia="MingLiU" w:hAnsi="MingLiU"/>
          <w:sz w:val="24"/>
          <w:szCs w:val="24"/>
        </w:rPr>
        <w:t>在世時行銷九十五版，廣受歡迎。</w:t>
      </w:r>
    </w:p>
    <w:p w14:paraId="56BCEB78" w14:textId="77777777" w:rsidR="005165AE" w:rsidRPr="00A666E8" w:rsidRDefault="005165AE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i/>
          <w:sz w:val="24"/>
          <w:szCs w:val="24"/>
        </w:rPr>
        <w:t>Sun of My Soul, Though Savior Dear我靈之光歌</w:t>
      </w:r>
      <w:r w:rsidRPr="00A666E8">
        <w:rPr>
          <w:rFonts w:ascii="MingLiU" w:eastAsia="MingLiU" w:hAnsi="MingLiU"/>
          <w:sz w:val="24"/>
          <w:szCs w:val="24"/>
        </w:rPr>
        <w:t>，普頌490。從第三節個人推到第四節社會的關懷。</w:t>
      </w:r>
    </w:p>
    <w:p w14:paraId="28A24D29" w14:textId="77777777" w:rsidR="005165AE" w:rsidRPr="00A666E8" w:rsidRDefault="005165AE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Pr="00A666E8">
        <w:rPr>
          <w:rFonts w:ascii="MingLiU" w:eastAsia="MingLiU" w:hAnsi="MingLiU"/>
          <w:b/>
          <w:sz w:val="24"/>
          <w:szCs w:val="24"/>
        </w:rPr>
        <w:t>John Henry Newman</w:t>
      </w:r>
      <w:r w:rsidRPr="00A666E8">
        <w:rPr>
          <w:rFonts w:ascii="MingLiU" w:eastAsia="MingLiU" w:hAnsi="MingLiU"/>
          <w:sz w:val="24"/>
          <w:szCs w:val="24"/>
        </w:rPr>
        <w:t xml:space="preserve"> (1801-1890) ，聖公會</w:t>
      </w:r>
      <w:r w:rsidR="00983C11" w:rsidRPr="00A666E8">
        <w:rPr>
          <w:rFonts w:ascii="MingLiU" w:eastAsia="MingLiU" w:hAnsi="MingLiU"/>
          <w:sz w:val="24"/>
          <w:szCs w:val="24"/>
        </w:rPr>
        <w:t>，</w:t>
      </w:r>
      <w:r w:rsidRPr="00A666E8">
        <w:rPr>
          <w:rFonts w:ascii="MingLiU" w:eastAsia="MingLiU" w:hAnsi="MingLiU"/>
          <w:sz w:val="24"/>
          <w:szCs w:val="24"/>
        </w:rPr>
        <w:t>轉為天主教</w:t>
      </w:r>
      <w:r w:rsidR="00983C11" w:rsidRPr="00A666E8">
        <w:rPr>
          <w:rFonts w:ascii="MingLiU" w:eastAsia="MingLiU" w:hAnsi="MingLiU"/>
          <w:sz w:val="24"/>
          <w:szCs w:val="24"/>
        </w:rPr>
        <w:t>樞機</w:t>
      </w:r>
      <w:r w:rsidRPr="00A666E8">
        <w:rPr>
          <w:rFonts w:ascii="MingLiU" w:eastAsia="MingLiU" w:hAnsi="MingLiU"/>
          <w:sz w:val="24"/>
          <w:szCs w:val="24"/>
        </w:rPr>
        <w:t xml:space="preserve"> ，著有The Idea of A University。</w:t>
      </w:r>
      <w:r w:rsidR="00983C11" w:rsidRPr="00A666E8">
        <w:rPr>
          <w:rFonts w:ascii="MingLiU" w:eastAsia="MingLiU" w:hAnsi="MingLiU"/>
          <w:i/>
          <w:sz w:val="24"/>
          <w:szCs w:val="24"/>
        </w:rPr>
        <w:t>Lead Kindly Light, Amid the Encircling Gloom慈光歌</w:t>
      </w:r>
      <w:r w:rsidR="00983C11" w:rsidRPr="00A666E8">
        <w:rPr>
          <w:rFonts w:ascii="MingLiU" w:eastAsia="MingLiU" w:hAnsi="MingLiU"/>
          <w:sz w:val="24"/>
          <w:szCs w:val="24"/>
        </w:rPr>
        <w:t>，普頌453，蔣介石總統</w:t>
      </w:r>
      <w:r w:rsidR="00432065" w:rsidRPr="00A666E8">
        <w:rPr>
          <w:rFonts w:ascii="MingLiU" w:eastAsia="MingLiU" w:hAnsi="MingLiU"/>
          <w:sz w:val="24"/>
          <w:szCs w:val="24"/>
        </w:rPr>
        <w:t>最喜愛，</w:t>
      </w:r>
      <w:r w:rsidR="00983C11" w:rsidRPr="00A666E8">
        <w:rPr>
          <w:rFonts w:ascii="MingLiU" w:eastAsia="MingLiU" w:hAnsi="MingLiU"/>
          <w:sz w:val="24"/>
          <w:szCs w:val="24"/>
        </w:rPr>
        <w:t>喪禮</w:t>
      </w:r>
      <w:r w:rsidR="00432065" w:rsidRPr="00A666E8">
        <w:rPr>
          <w:rFonts w:ascii="MingLiU" w:eastAsia="MingLiU" w:hAnsi="MingLiU"/>
          <w:sz w:val="24"/>
          <w:szCs w:val="24"/>
        </w:rPr>
        <w:t>時</w:t>
      </w:r>
      <w:r w:rsidR="00983C11" w:rsidRPr="00A666E8">
        <w:rPr>
          <w:rFonts w:ascii="MingLiU" w:eastAsia="MingLiU" w:hAnsi="MingLiU"/>
          <w:sz w:val="24"/>
          <w:szCs w:val="24"/>
        </w:rPr>
        <w:t>用</w:t>
      </w:r>
      <w:r w:rsidR="00432065" w:rsidRPr="00A666E8">
        <w:rPr>
          <w:rFonts w:ascii="MingLiU" w:eastAsia="MingLiU" w:hAnsi="MingLiU"/>
          <w:sz w:val="24"/>
          <w:szCs w:val="24"/>
        </w:rPr>
        <w:t>，適時全台灣街知巷聞，傳誦一時</w:t>
      </w:r>
      <w:r w:rsidR="00983C11" w:rsidRPr="00A666E8">
        <w:rPr>
          <w:rFonts w:ascii="MingLiU" w:eastAsia="MingLiU" w:hAnsi="MingLiU"/>
          <w:sz w:val="24"/>
          <w:szCs w:val="24"/>
        </w:rPr>
        <w:t>。</w:t>
      </w:r>
    </w:p>
    <w:p w14:paraId="7576ED51" w14:textId="77777777" w:rsidR="007054A6" w:rsidRPr="00A666E8" w:rsidRDefault="00432065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Pr="00A666E8">
        <w:rPr>
          <w:rFonts w:ascii="MingLiU" w:eastAsia="MingLiU" w:hAnsi="MingLiU"/>
          <w:b/>
          <w:sz w:val="24"/>
          <w:szCs w:val="24"/>
        </w:rPr>
        <w:t>Frederick William Faber</w:t>
      </w:r>
      <w:r w:rsidRPr="00A666E8">
        <w:rPr>
          <w:rFonts w:ascii="MingLiU" w:eastAsia="MingLiU" w:hAnsi="MingLiU"/>
          <w:sz w:val="24"/>
          <w:szCs w:val="24"/>
        </w:rPr>
        <w:t xml:space="preserve"> (1814-1863), 聖公會牧師1845年與紐曼俊轉入天主教</w:t>
      </w:r>
      <w:r w:rsidR="0061711E" w:rsidRPr="00A666E8">
        <w:rPr>
          <w:rFonts w:ascii="MingLiU" w:eastAsia="MingLiU" w:hAnsi="MingLiU"/>
          <w:sz w:val="24"/>
          <w:szCs w:val="24"/>
        </w:rPr>
        <w:t>。Faith of Our Fathers, Living Still守信歌，普頌431。</w:t>
      </w:r>
    </w:p>
    <w:p w14:paraId="6E7B2AF1" w14:textId="77777777" w:rsidR="00432065" w:rsidRPr="00A666E8" w:rsidRDefault="007054A6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 xml:space="preserve">Henry Francis </w:t>
      </w:r>
      <w:proofErr w:type="spellStart"/>
      <w:r w:rsidRPr="00A666E8">
        <w:rPr>
          <w:rFonts w:ascii="MingLiU" w:eastAsia="MingLiU" w:hAnsi="MingLiU"/>
          <w:b/>
          <w:sz w:val="24"/>
          <w:szCs w:val="24"/>
        </w:rPr>
        <w:t>Lyte</w:t>
      </w:r>
      <w:proofErr w:type="spellEnd"/>
      <w:r w:rsidRPr="00A666E8">
        <w:rPr>
          <w:rFonts w:ascii="MingLiU" w:eastAsia="MingLiU" w:hAnsi="MingLiU"/>
          <w:sz w:val="24"/>
          <w:szCs w:val="24"/>
        </w:rPr>
        <w:t xml:space="preserve"> (1793-1847) 幼年為孤兒，讀義校，愛爾蘭都柏林三一學院卒業，24年在英國</w:t>
      </w:r>
      <w:proofErr w:type="spellStart"/>
      <w:r w:rsidRPr="00A666E8">
        <w:rPr>
          <w:rFonts w:ascii="MingLiU" w:eastAsia="MingLiU" w:hAnsi="MingLiU"/>
          <w:sz w:val="24"/>
          <w:szCs w:val="24"/>
        </w:rPr>
        <w:t>Brixham</w:t>
      </w:r>
      <w:proofErr w:type="spellEnd"/>
      <w:r w:rsidRPr="00A666E8">
        <w:rPr>
          <w:rFonts w:ascii="MingLiU" w:eastAsia="MingLiU" w:hAnsi="MingLiU"/>
          <w:sz w:val="24"/>
          <w:szCs w:val="24"/>
        </w:rPr>
        <w:t>窮困漁村牧養，教育800主日學生，訓練70主日學老師。”Wrote hymns for little ones, hymns for his hardy fishermen and sufferers like himself.” 傳世之作</w:t>
      </w:r>
      <w:r w:rsidRPr="00A666E8">
        <w:rPr>
          <w:rFonts w:ascii="MingLiU" w:eastAsia="MingLiU" w:hAnsi="MingLiU"/>
          <w:i/>
          <w:sz w:val="24"/>
          <w:szCs w:val="24"/>
        </w:rPr>
        <w:t>Abide With Me, Fast Fall the Eventide夕陽西沉歌</w:t>
      </w:r>
      <w:r w:rsidRPr="00A666E8">
        <w:rPr>
          <w:rFonts w:ascii="MingLiU" w:eastAsia="MingLiU" w:hAnsi="MingLiU"/>
          <w:sz w:val="24"/>
          <w:szCs w:val="24"/>
        </w:rPr>
        <w:t>，普頌481，最後主日講道後寫成。</w:t>
      </w:r>
    </w:p>
    <w:p w14:paraId="062B5CC3" w14:textId="77777777" w:rsidR="007054A6" w:rsidRPr="00A666E8" w:rsidRDefault="007054A6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</w:p>
    <w:p w14:paraId="48924608" w14:textId="77777777" w:rsidR="00B03210" w:rsidRPr="00A666E8" w:rsidRDefault="0061711E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廣派作者</w:t>
      </w:r>
      <w:r w:rsidRPr="00A666E8">
        <w:rPr>
          <w:rFonts w:ascii="MingLiU" w:eastAsia="MingLiU" w:hAnsi="MingLiU"/>
          <w:sz w:val="24"/>
          <w:szCs w:val="24"/>
        </w:rPr>
        <w:t>：</w:t>
      </w:r>
      <w:r w:rsidR="00B03210" w:rsidRPr="00A666E8">
        <w:rPr>
          <w:rFonts w:ascii="MingLiU" w:eastAsia="MingLiU" w:hAnsi="MingLiU"/>
          <w:b/>
          <w:sz w:val="24"/>
          <w:szCs w:val="24"/>
        </w:rPr>
        <w:t>Alfred Lord Tennyson</w:t>
      </w:r>
      <w:r w:rsidR="00B03210" w:rsidRPr="00A666E8">
        <w:rPr>
          <w:rFonts w:ascii="MingLiU" w:eastAsia="MingLiU" w:hAnsi="MingLiU"/>
          <w:sz w:val="24"/>
          <w:szCs w:val="24"/>
        </w:rPr>
        <w:t xml:space="preserve"> (1809-92)。聖公會牧師之子，肄業劍橋，桂冠詩人。</w:t>
      </w:r>
      <w:r w:rsidR="00B03210" w:rsidRPr="00A666E8">
        <w:rPr>
          <w:rFonts w:ascii="MingLiU" w:eastAsia="MingLiU" w:hAnsi="MingLiU"/>
          <w:i/>
          <w:sz w:val="24"/>
          <w:szCs w:val="24"/>
        </w:rPr>
        <w:t>Ring Out, Wild Bells, to the Wild Sky除夕除新歲歌</w:t>
      </w:r>
      <w:r w:rsidR="00B03210" w:rsidRPr="00A666E8">
        <w:rPr>
          <w:rFonts w:ascii="MingLiU" w:eastAsia="MingLiU" w:hAnsi="MingLiU"/>
          <w:sz w:val="24"/>
          <w:szCs w:val="24"/>
        </w:rPr>
        <w:t>，普頌499。選自七百節的詩，從傷痛到懷疑到和好，理性與信仰的調和。年終感恩。</w:t>
      </w:r>
    </w:p>
    <w:p w14:paraId="2E958CA8" w14:textId="77777777" w:rsidR="004D52AA" w:rsidRPr="00A666E8" w:rsidRDefault="006836F0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 xml:space="preserve">William W. How </w:t>
      </w:r>
      <w:r w:rsidRPr="00A666E8">
        <w:rPr>
          <w:rFonts w:ascii="MingLiU" w:eastAsia="MingLiU" w:hAnsi="MingLiU"/>
          <w:sz w:val="24"/>
          <w:szCs w:val="24"/>
        </w:rPr>
        <w:t xml:space="preserve">(1823-97), </w:t>
      </w:r>
      <w:r w:rsidR="000D07D8" w:rsidRPr="00A666E8">
        <w:rPr>
          <w:rFonts w:ascii="MingLiU" w:eastAsia="MingLiU" w:hAnsi="MingLiU"/>
          <w:sz w:val="24"/>
          <w:szCs w:val="24"/>
        </w:rPr>
        <w:t>聖公會</w:t>
      </w:r>
      <w:r w:rsidRPr="00A666E8">
        <w:rPr>
          <w:rFonts w:ascii="MingLiU" w:eastAsia="MingLiU" w:hAnsi="MingLiU"/>
          <w:sz w:val="24"/>
          <w:szCs w:val="24"/>
        </w:rPr>
        <w:t>。推譽為窮人的主教, 嘗言：好的詩歌就像一篇好禱文---淺白、真實、誠懇、虔敬。</w:t>
      </w:r>
      <w:r w:rsidR="00A03F90" w:rsidRPr="00A666E8">
        <w:rPr>
          <w:rFonts w:ascii="MingLiU" w:eastAsia="MingLiU" w:hAnsi="MingLiU"/>
          <w:sz w:val="24"/>
          <w:szCs w:val="24"/>
        </w:rPr>
        <w:t xml:space="preserve">與John </w:t>
      </w:r>
      <w:proofErr w:type="spellStart"/>
      <w:r w:rsidR="00A03F90" w:rsidRPr="00A666E8">
        <w:rPr>
          <w:rFonts w:ascii="MingLiU" w:eastAsia="MingLiU" w:hAnsi="MingLiU"/>
          <w:sz w:val="24"/>
          <w:szCs w:val="24"/>
        </w:rPr>
        <w:t>Ellerton</w:t>
      </w:r>
      <w:proofErr w:type="spellEnd"/>
      <w:r w:rsidR="00A03F90" w:rsidRPr="00A666E8">
        <w:rPr>
          <w:rFonts w:ascii="MingLiU" w:eastAsia="MingLiU" w:hAnsi="MingLiU"/>
          <w:sz w:val="24"/>
          <w:szCs w:val="24"/>
        </w:rPr>
        <w:t>同情現代思想 ，因他們重理性同時又敬虔，爭取不少信徒留在教會。</w:t>
      </w:r>
    </w:p>
    <w:p w14:paraId="3A41C426" w14:textId="77777777" w:rsidR="006836F0" w:rsidRPr="00A666E8" w:rsidRDefault="006836F0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 xml:space="preserve">We Give Thee But Thine Own </w:t>
      </w:r>
      <w:r w:rsidR="00A03F90" w:rsidRPr="00A666E8">
        <w:rPr>
          <w:rFonts w:ascii="MingLiU" w:eastAsia="MingLiU" w:hAnsi="MingLiU"/>
          <w:sz w:val="24"/>
          <w:szCs w:val="24"/>
        </w:rPr>
        <w:t>向主獻呈歌，普頌, 327</w:t>
      </w:r>
      <w:r w:rsidR="00E2393C">
        <w:rPr>
          <w:rFonts w:ascii="MingLiU" w:eastAsia="MingLiU" w:hAnsi="MingLiU"/>
          <w:sz w:val="24"/>
          <w:szCs w:val="24"/>
        </w:rPr>
        <w:t xml:space="preserve"> </w:t>
      </w:r>
      <w:r w:rsidR="00A03F90" w:rsidRPr="00A666E8">
        <w:rPr>
          <w:rFonts w:ascii="MingLiU" w:eastAsia="MingLiU" w:hAnsi="MingLiU"/>
          <w:sz w:val="24"/>
          <w:szCs w:val="24"/>
        </w:rPr>
        <w:t>For All the Saints, Who From Their Labors Rest眾聖歌, 普頌, 216</w:t>
      </w:r>
      <w:r w:rsidR="00205109" w:rsidRPr="00A666E8">
        <w:rPr>
          <w:rFonts w:ascii="MingLiU" w:eastAsia="MingLiU" w:hAnsi="MingLiU"/>
          <w:sz w:val="24"/>
          <w:szCs w:val="24"/>
        </w:rPr>
        <w:t>。</w:t>
      </w:r>
    </w:p>
    <w:p w14:paraId="080ECBB6" w14:textId="77777777" w:rsidR="000032F1" w:rsidRPr="00A666E8" w:rsidRDefault="00205109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 xml:space="preserve">John </w:t>
      </w:r>
      <w:proofErr w:type="spellStart"/>
      <w:r w:rsidRPr="00A666E8">
        <w:rPr>
          <w:rFonts w:ascii="MingLiU" w:eastAsia="MingLiU" w:hAnsi="MingLiU"/>
          <w:b/>
          <w:sz w:val="24"/>
          <w:szCs w:val="24"/>
        </w:rPr>
        <w:t>Ellerton</w:t>
      </w:r>
      <w:proofErr w:type="spellEnd"/>
      <w:r w:rsidR="00700F45" w:rsidRPr="00A666E8">
        <w:rPr>
          <w:rFonts w:ascii="MingLiU" w:eastAsia="MingLiU" w:hAnsi="MingLiU"/>
          <w:sz w:val="24"/>
          <w:szCs w:val="24"/>
        </w:rPr>
        <w:t>(1826-93)</w:t>
      </w:r>
      <w:r w:rsidRPr="00A666E8">
        <w:rPr>
          <w:rFonts w:ascii="MingLiU" w:eastAsia="MingLiU" w:hAnsi="MingLiU"/>
          <w:sz w:val="24"/>
          <w:szCs w:val="24"/>
        </w:rPr>
        <w:t>,</w:t>
      </w:r>
      <w:r w:rsidRPr="00A666E8">
        <w:rPr>
          <w:rFonts w:ascii="MingLiU" w:eastAsia="MingLiU" w:hAnsi="MingLiU"/>
          <w:b/>
          <w:sz w:val="24"/>
          <w:szCs w:val="24"/>
        </w:rPr>
        <w:t xml:space="preserve"> </w:t>
      </w:r>
      <w:r w:rsidRPr="00A666E8">
        <w:rPr>
          <w:rFonts w:ascii="MingLiU" w:eastAsia="MingLiU" w:hAnsi="MingLiU"/>
          <w:sz w:val="24"/>
          <w:szCs w:val="24"/>
        </w:rPr>
        <w:t>聖公會法正(canon)。</w:t>
      </w:r>
      <w:r w:rsidR="009040FB" w:rsidRPr="00A666E8">
        <w:rPr>
          <w:rFonts w:ascii="MingLiU" w:eastAsia="MingLiU" w:hAnsi="MingLiU"/>
          <w:sz w:val="24"/>
          <w:szCs w:val="24"/>
        </w:rPr>
        <w:t>是福音信仰的主觀虔敬、高派的客觀</w:t>
      </w:r>
      <w:r w:rsidR="0081547E" w:rsidRPr="00A666E8">
        <w:rPr>
          <w:rFonts w:ascii="MingLiU" w:eastAsia="MingLiU" w:hAnsi="MingLiU"/>
          <w:sz w:val="24"/>
          <w:szCs w:val="24"/>
        </w:rPr>
        <w:t>崇敬、和廣派理性自由的結合。</w:t>
      </w:r>
      <w:proofErr w:type="spellStart"/>
      <w:r w:rsidRPr="00A666E8">
        <w:rPr>
          <w:rFonts w:ascii="MingLiU" w:eastAsia="MingLiU" w:hAnsi="MingLiU"/>
          <w:sz w:val="24"/>
          <w:szCs w:val="24"/>
        </w:rPr>
        <w:t>Saviou</w:t>
      </w:r>
      <w:r w:rsidR="009040FB" w:rsidRPr="00A666E8">
        <w:rPr>
          <w:rFonts w:ascii="MingLiU" w:eastAsia="MingLiU" w:hAnsi="MingLiU"/>
          <w:sz w:val="24"/>
          <w:szCs w:val="24"/>
        </w:rPr>
        <w:t>r</w:t>
      </w:r>
      <w:proofErr w:type="spellEnd"/>
      <w:r w:rsidRPr="00A666E8">
        <w:rPr>
          <w:rFonts w:ascii="MingLiU" w:eastAsia="MingLiU" w:hAnsi="MingLiU"/>
          <w:sz w:val="24"/>
          <w:szCs w:val="24"/>
        </w:rPr>
        <w:t>, Again to Thy Dear Name We Raise綏安歌</w:t>
      </w:r>
      <w:r w:rsidR="009040FB" w:rsidRPr="00A666E8">
        <w:rPr>
          <w:rFonts w:ascii="MingLiU" w:eastAsia="MingLiU" w:hAnsi="MingLiU"/>
          <w:sz w:val="24"/>
          <w:szCs w:val="24"/>
        </w:rPr>
        <w:t xml:space="preserve">, </w:t>
      </w:r>
      <w:r w:rsidRPr="00A666E8">
        <w:rPr>
          <w:rFonts w:ascii="MingLiU" w:eastAsia="MingLiU" w:hAnsi="MingLiU"/>
          <w:sz w:val="24"/>
          <w:szCs w:val="24"/>
        </w:rPr>
        <w:t>普頌229。</w:t>
      </w:r>
      <w:r w:rsidR="009040FB" w:rsidRPr="00A666E8">
        <w:rPr>
          <w:rFonts w:ascii="MingLiU" w:eastAsia="MingLiU" w:hAnsi="MingLiU"/>
          <w:sz w:val="24"/>
          <w:szCs w:val="24"/>
        </w:rPr>
        <w:t>個人與集體敬拜的結合。</w:t>
      </w:r>
      <w:r w:rsidR="009040FB" w:rsidRPr="00A666E8">
        <w:rPr>
          <w:rFonts w:ascii="MingLiU" w:eastAsia="MingLiU" w:hAnsi="MingLiU"/>
          <w:i/>
          <w:sz w:val="24"/>
          <w:szCs w:val="24"/>
        </w:rPr>
        <w:t>This Is the Day of Light光明之日歌，</w:t>
      </w:r>
      <w:r w:rsidR="00E915FA" w:rsidRPr="00A666E8">
        <w:rPr>
          <w:rFonts w:ascii="MingLiU" w:eastAsia="MingLiU" w:hAnsi="MingLiU"/>
          <w:sz w:val="24"/>
          <w:szCs w:val="24"/>
        </w:rPr>
        <w:t>普頌</w:t>
      </w:r>
      <w:r w:rsidR="009040FB" w:rsidRPr="00A666E8">
        <w:rPr>
          <w:rFonts w:ascii="MingLiU" w:eastAsia="MingLiU" w:hAnsi="MingLiU"/>
          <w:sz w:val="24"/>
          <w:szCs w:val="24"/>
        </w:rPr>
        <w:t>496。</w:t>
      </w:r>
    </w:p>
    <w:p w14:paraId="3AA9B9CB" w14:textId="77777777" w:rsidR="00E915FA" w:rsidRPr="00A666E8" w:rsidRDefault="0083691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="00E77942" w:rsidRPr="00A666E8">
        <w:rPr>
          <w:rFonts w:ascii="MingLiU" w:eastAsia="MingLiU" w:hAnsi="MingLiU"/>
          <w:b/>
          <w:sz w:val="24"/>
          <w:szCs w:val="24"/>
        </w:rPr>
        <w:t>Christopher Wordsworth</w:t>
      </w:r>
      <w:r w:rsidR="00F80259" w:rsidRPr="00A666E8">
        <w:rPr>
          <w:rFonts w:ascii="MingLiU" w:eastAsia="MingLiU" w:hAnsi="MingLiU"/>
          <w:sz w:val="24"/>
          <w:szCs w:val="24"/>
        </w:rPr>
        <w:t xml:space="preserve"> </w:t>
      </w:r>
      <w:r w:rsidR="00E77942" w:rsidRPr="00A666E8">
        <w:rPr>
          <w:rFonts w:ascii="MingLiU" w:eastAsia="MingLiU" w:hAnsi="MingLiU"/>
          <w:sz w:val="24"/>
          <w:szCs w:val="24"/>
        </w:rPr>
        <w:t xml:space="preserve">(1807-85), </w:t>
      </w:r>
      <w:r w:rsidR="000D07D8" w:rsidRPr="00A666E8">
        <w:rPr>
          <w:rFonts w:ascii="MingLiU" w:eastAsia="MingLiU" w:hAnsi="MingLiU"/>
          <w:sz w:val="24"/>
          <w:szCs w:val="24"/>
        </w:rPr>
        <w:t>聖公會</w:t>
      </w:r>
      <w:r w:rsidR="00E77942" w:rsidRPr="00A666E8">
        <w:rPr>
          <w:rFonts w:ascii="MingLiU" w:eastAsia="MingLiU" w:hAnsi="MingLiU"/>
          <w:sz w:val="24"/>
          <w:szCs w:val="24"/>
        </w:rPr>
        <w:t>。父為劍橋大學三一學院院長，叔父William Wordsworth</w:t>
      </w:r>
      <w:r w:rsidR="00850346" w:rsidRPr="00A666E8">
        <w:rPr>
          <w:rFonts w:ascii="MingLiU" w:eastAsia="MingLiU" w:hAnsi="MingLiU"/>
          <w:sz w:val="24"/>
          <w:szCs w:val="24"/>
        </w:rPr>
        <w:t>為桂冠詩人，開創英詩的浪漫時期。曾為Harrow中學校長，矢志使學生「首先成為基督徒，跟著成為有教養的人，最後成為學者。」(first, Christians, secondly, gentleman, and thirdly, scholars) 。</w:t>
      </w:r>
    </w:p>
    <w:p w14:paraId="1C496ED3" w14:textId="77777777" w:rsidR="00E915FA" w:rsidRPr="00A666E8" w:rsidRDefault="00850346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i/>
          <w:sz w:val="24"/>
          <w:szCs w:val="24"/>
        </w:rPr>
        <w:t>Gracious Spirit, Holy Ghost</w:t>
      </w:r>
      <w:r w:rsidR="00E915FA" w:rsidRPr="00A666E8">
        <w:rPr>
          <w:rFonts w:ascii="MingLiU" w:eastAsia="MingLiU" w:hAnsi="MingLiU"/>
          <w:i/>
          <w:sz w:val="24"/>
          <w:szCs w:val="24"/>
        </w:rPr>
        <w:t>聖靈賜愛歌</w:t>
      </w:r>
      <w:r w:rsidR="00E915FA" w:rsidRPr="00A666E8">
        <w:rPr>
          <w:rFonts w:ascii="MingLiU" w:eastAsia="MingLiU" w:hAnsi="MingLiU"/>
          <w:sz w:val="24"/>
          <w:szCs w:val="24"/>
        </w:rPr>
        <w:t>，普頌</w:t>
      </w:r>
      <w:r w:rsidRPr="00A666E8">
        <w:rPr>
          <w:rFonts w:ascii="MingLiU" w:eastAsia="MingLiU" w:hAnsi="MingLiU"/>
          <w:sz w:val="24"/>
          <w:szCs w:val="24"/>
        </w:rPr>
        <w:t>76, 林前十三</w:t>
      </w:r>
      <w:r w:rsidR="00E915FA" w:rsidRPr="00A666E8">
        <w:rPr>
          <w:rFonts w:ascii="MingLiU" w:eastAsia="MingLiU" w:hAnsi="MingLiU"/>
          <w:sz w:val="24"/>
          <w:szCs w:val="24"/>
        </w:rPr>
        <w:t>。</w:t>
      </w:r>
    </w:p>
    <w:p w14:paraId="482D5278" w14:textId="77777777" w:rsidR="00836919" w:rsidRPr="00A666E8" w:rsidRDefault="00E915FA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i/>
          <w:sz w:val="24"/>
          <w:szCs w:val="24"/>
        </w:rPr>
        <w:t>O Lord of Heaven and Earth and Sea萬恩之主歌</w:t>
      </w:r>
      <w:r w:rsidRPr="00A666E8">
        <w:rPr>
          <w:rFonts w:ascii="MingLiU" w:eastAsia="MingLiU" w:hAnsi="MingLiU"/>
          <w:sz w:val="24"/>
          <w:szCs w:val="24"/>
        </w:rPr>
        <w:t>，普頌329, 適合奉獻</w:t>
      </w:r>
      <w:r w:rsidR="00F80259" w:rsidRPr="00A666E8">
        <w:rPr>
          <w:rFonts w:ascii="MingLiU" w:eastAsia="MingLiU" w:hAnsi="MingLiU"/>
          <w:sz w:val="24"/>
          <w:szCs w:val="24"/>
        </w:rPr>
        <w:t>時</w:t>
      </w:r>
      <w:r w:rsidRPr="00A666E8">
        <w:rPr>
          <w:rFonts w:ascii="MingLiU" w:eastAsia="MingLiU" w:hAnsi="MingLiU"/>
          <w:sz w:val="24"/>
          <w:szCs w:val="24"/>
        </w:rPr>
        <w:t>用。</w:t>
      </w:r>
    </w:p>
    <w:p w14:paraId="0DC199D1" w14:textId="77777777" w:rsidR="006D43E1" w:rsidRPr="00A666E8" w:rsidRDefault="006D43E1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5736A0B2" w14:textId="77777777" w:rsidR="000D07D8" w:rsidRPr="00A666E8" w:rsidRDefault="000D07D8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="002450CC" w:rsidRPr="00A666E8">
        <w:rPr>
          <w:rFonts w:ascii="MingLiU" w:eastAsia="MingLiU" w:hAnsi="MingLiU"/>
          <w:b/>
          <w:sz w:val="24"/>
          <w:szCs w:val="24"/>
        </w:rPr>
        <w:t>低派</w:t>
      </w:r>
      <w:r w:rsidRPr="00A666E8">
        <w:rPr>
          <w:rFonts w:ascii="MingLiU" w:eastAsia="MingLiU" w:hAnsi="MingLiU"/>
          <w:sz w:val="24"/>
          <w:szCs w:val="24"/>
        </w:rPr>
        <w:t>：</w:t>
      </w:r>
      <w:r w:rsidRPr="00A666E8">
        <w:rPr>
          <w:rFonts w:ascii="MingLiU" w:eastAsia="MingLiU" w:hAnsi="MingLiU"/>
          <w:b/>
          <w:sz w:val="24"/>
          <w:szCs w:val="24"/>
        </w:rPr>
        <w:t>Henry Alford</w:t>
      </w:r>
      <w:r w:rsidRPr="00A666E8">
        <w:rPr>
          <w:rFonts w:ascii="MingLiU" w:eastAsia="MingLiU" w:hAnsi="MingLiU"/>
          <w:sz w:val="24"/>
          <w:szCs w:val="24"/>
        </w:rPr>
        <w:t>(1810-71)</w:t>
      </w:r>
      <w:r w:rsidR="002450CC" w:rsidRPr="00A666E8">
        <w:rPr>
          <w:rFonts w:ascii="MingLiU" w:eastAsia="MingLiU" w:hAnsi="MingLiU"/>
          <w:sz w:val="24"/>
          <w:szCs w:val="24"/>
        </w:rPr>
        <w:t xml:space="preserve"> 。Dean of Canterbury Cathedral, 編輯Homer及希臘文新約聖經。Come, Ye Thankful People, Come收成歌，普頌512。</w:t>
      </w:r>
    </w:p>
    <w:p w14:paraId="65BFA839" w14:textId="77777777" w:rsidR="002450CC" w:rsidRPr="00A666E8" w:rsidRDefault="002450CC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Pr="00A666E8">
        <w:rPr>
          <w:rFonts w:ascii="MingLiU" w:eastAsia="MingLiU" w:hAnsi="MingLiU"/>
          <w:b/>
          <w:sz w:val="24"/>
          <w:szCs w:val="24"/>
        </w:rPr>
        <w:t>Arabella Katherine</w:t>
      </w:r>
      <w:r w:rsidRPr="00A666E8">
        <w:rPr>
          <w:rFonts w:ascii="MingLiU" w:eastAsia="MingLiU" w:hAnsi="MingLiU"/>
          <w:sz w:val="24"/>
          <w:szCs w:val="24"/>
        </w:rPr>
        <w:t xml:space="preserve"> (1834-89), I Love to Tell the Story愛傳福音歌，普頌582。</w:t>
      </w:r>
    </w:p>
    <w:p w14:paraId="04A59191" w14:textId="77777777" w:rsidR="00BA3B88" w:rsidRPr="00A666E8" w:rsidRDefault="00BA3B88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Pr="00A666E8">
        <w:rPr>
          <w:rFonts w:ascii="MingLiU" w:eastAsia="MingLiU" w:hAnsi="MingLiU"/>
          <w:b/>
          <w:sz w:val="24"/>
          <w:szCs w:val="24"/>
        </w:rPr>
        <w:t>Emily Elizabeth Steele Elliott</w:t>
      </w:r>
      <w:r w:rsidRPr="00A666E8">
        <w:rPr>
          <w:rFonts w:ascii="MingLiU" w:eastAsia="MingLiU" w:hAnsi="MingLiU"/>
          <w:sz w:val="24"/>
          <w:szCs w:val="24"/>
        </w:rPr>
        <w:t xml:space="preserve"> (1836-97) ，牧師女兒，推動主日學。Thou Did </w:t>
      </w:r>
      <w:proofErr w:type="spellStart"/>
      <w:r w:rsidRPr="00A666E8">
        <w:rPr>
          <w:rFonts w:ascii="MingLiU" w:eastAsia="MingLiU" w:hAnsi="MingLiU"/>
          <w:sz w:val="24"/>
          <w:szCs w:val="24"/>
        </w:rPr>
        <w:t>st</w:t>
      </w:r>
      <w:proofErr w:type="spellEnd"/>
      <w:r w:rsidRPr="00A666E8">
        <w:rPr>
          <w:rFonts w:ascii="MingLiU" w:eastAsia="MingLiU" w:hAnsi="MingLiU"/>
          <w:sz w:val="24"/>
          <w:szCs w:val="24"/>
        </w:rPr>
        <w:t xml:space="preserve"> Leave Thy Throne and Thy Kingly Crown離天歌，普頌95，聖誕歌。</w:t>
      </w:r>
    </w:p>
    <w:p w14:paraId="5ECE08A5" w14:textId="77777777" w:rsidR="00BA3B88" w:rsidRPr="00A666E8" w:rsidRDefault="00BA3B88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ab/>
      </w:r>
      <w:r w:rsidRPr="00A666E8">
        <w:rPr>
          <w:rFonts w:ascii="MingLiU" w:eastAsia="MingLiU" w:hAnsi="MingLiU"/>
          <w:b/>
          <w:sz w:val="24"/>
          <w:szCs w:val="24"/>
        </w:rPr>
        <w:t xml:space="preserve">Frances Ridley </w:t>
      </w:r>
      <w:proofErr w:type="spellStart"/>
      <w:r w:rsidRPr="00A666E8">
        <w:rPr>
          <w:rFonts w:ascii="MingLiU" w:eastAsia="MingLiU" w:hAnsi="MingLiU"/>
          <w:b/>
          <w:sz w:val="24"/>
          <w:szCs w:val="24"/>
        </w:rPr>
        <w:t>Havergal</w:t>
      </w:r>
      <w:proofErr w:type="spellEnd"/>
      <w:r w:rsidRPr="00A666E8">
        <w:rPr>
          <w:rFonts w:ascii="MingLiU" w:eastAsia="MingLiU" w:hAnsi="MingLiU"/>
          <w:sz w:val="24"/>
          <w:szCs w:val="24"/>
        </w:rPr>
        <w:t xml:space="preserve"> (1836-78) 。父親為牧師，車禍受傷後專心聖樂研究。</w:t>
      </w:r>
      <w:r w:rsidR="002E4F8E" w:rsidRPr="00A666E8">
        <w:rPr>
          <w:rFonts w:ascii="MingLiU" w:eastAsia="MingLiU" w:hAnsi="MingLiU"/>
          <w:sz w:val="24"/>
          <w:szCs w:val="24"/>
        </w:rPr>
        <w:t>在音樂世家長大的她</w:t>
      </w:r>
      <w:r w:rsidRPr="00A666E8">
        <w:rPr>
          <w:rFonts w:ascii="MingLiU" w:eastAsia="MingLiU" w:hAnsi="MingLiU"/>
          <w:sz w:val="24"/>
          <w:szCs w:val="24"/>
        </w:rPr>
        <w:t>自學通曉希伯來文、希臘文</w:t>
      </w:r>
      <w:r w:rsidR="005D0E5E" w:rsidRPr="00A666E8">
        <w:rPr>
          <w:rFonts w:ascii="MingLiU" w:eastAsia="MingLiU" w:hAnsi="MingLiU"/>
          <w:sz w:val="24"/>
          <w:szCs w:val="24"/>
        </w:rPr>
        <w:t>、德文及意大利文。嗓子</w:t>
      </w:r>
      <w:r w:rsidR="006F248C" w:rsidRPr="00A666E8">
        <w:rPr>
          <w:rFonts w:ascii="MingLiU" w:eastAsia="MingLiU" w:hAnsi="MingLiU"/>
          <w:sz w:val="24"/>
          <w:szCs w:val="24"/>
        </w:rPr>
        <w:t>漂亮</w:t>
      </w:r>
      <w:r w:rsidR="005D0E5E" w:rsidRPr="00A666E8">
        <w:rPr>
          <w:rFonts w:ascii="MingLiU" w:eastAsia="MingLiU" w:hAnsi="MingLiU"/>
          <w:sz w:val="24"/>
          <w:szCs w:val="24"/>
        </w:rPr>
        <w:t>，</w:t>
      </w:r>
      <w:r w:rsidR="006F248C" w:rsidRPr="00A666E8">
        <w:rPr>
          <w:rFonts w:ascii="MingLiU" w:eastAsia="MingLiU" w:hAnsi="MingLiU"/>
          <w:sz w:val="24"/>
          <w:szCs w:val="24"/>
        </w:rPr>
        <w:t>相貌可人，</w:t>
      </w:r>
      <w:r w:rsidR="005D0E5E" w:rsidRPr="00A666E8">
        <w:rPr>
          <w:rFonts w:ascii="MingLiU" w:eastAsia="MingLiU" w:hAnsi="MingLiU"/>
          <w:sz w:val="24"/>
          <w:szCs w:val="24"/>
        </w:rPr>
        <w:t>常常被邀請獨唱，但她祇唱聖樂，熱心領人歸主。</w:t>
      </w:r>
      <w:r w:rsidR="005D0E5E" w:rsidRPr="00A666E8">
        <w:rPr>
          <w:rFonts w:ascii="MingLiU" w:eastAsia="MingLiU" w:hAnsi="MingLiU"/>
          <w:i/>
          <w:sz w:val="24"/>
          <w:szCs w:val="24"/>
        </w:rPr>
        <w:t>Take My Life and Let It Be(1874) 奉獻全生歌</w:t>
      </w:r>
      <w:r w:rsidR="005D0E5E" w:rsidRPr="00A666E8">
        <w:rPr>
          <w:rFonts w:ascii="MingLiU" w:eastAsia="MingLiU" w:hAnsi="MingLiU"/>
          <w:sz w:val="24"/>
          <w:szCs w:val="24"/>
        </w:rPr>
        <w:t>，普頌</w:t>
      </w:r>
      <w:r w:rsidR="006F248C" w:rsidRPr="00A666E8">
        <w:rPr>
          <w:rFonts w:ascii="MingLiU" w:eastAsia="MingLiU" w:hAnsi="MingLiU"/>
          <w:sz w:val="24"/>
          <w:szCs w:val="24"/>
        </w:rPr>
        <w:t>404；</w:t>
      </w:r>
      <w:r w:rsidR="005D0E5E" w:rsidRPr="00A666E8">
        <w:rPr>
          <w:rFonts w:ascii="MingLiU" w:eastAsia="MingLiU" w:hAnsi="MingLiU"/>
          <w:sz w:val="24"/>
          <w:szCs w:val="24"/>
        </w:rPr>
        <w:t xml:space="preserve"> </w:t>
      </w:r>
      <w:r w:rsidR="005D0E5E" w:rsidRPr="00A666E8">
        <w:rPr>
          <w:rFonts w:ascii="MingLiU" w:eastAsia="MingLiU" w:hAnsi="MingLiU"/>
          <w:i/>
          <w:sz w:val="24"/>
          <w:szCs w:val="24"/>
        </w:rPr>
        <w:t>Lord Speak to Me That I May Speak (1872) 宣教歌</w:t>
      </w:r>
      <w:r w:rsidR="005D0E5E" w:rsidRPr="00A666E8">
        <w:rPr>
          <w:rFonts w:ascii="MingLiU" w:eastAsia="MingLiU" w:hAnsi="MingLiU"/>
          <w:sz w:val="24"/>
          <w:szCs w:val="24"/>
        </w:rPr>
        <w:t>，普頌</w:t>
      </w:r>
      <w:r w:rsidR="006F248C" w:rsidRPr="00A666E8">
        <w:rPr>
          <w:rFonts w:ascii="MingLiU" w:eastAsia="MingLiU" w:hAnsi="MingLiU"/>
          <w:sz w:val="24"/>
          <w:szCs w:val="24"/>
        </w:rPr>
        <w:t>321</w:t>
      </w:r>
      <w:r w:rsidR="005D0E5E" w:rsidRPr="00A666E8">
        <w:rPr>
          <w:rFonts w:ascii="MingLiU" w:eastAsia="MingLiU" w:hAnsi="MingLiU"/>
          <w:sz w:val="24"/>
          <w:szCs w:val="24"/>
        </w:rPr>
        <w:t>。</w:t>
      </w:r>
    </w:p>
    <w:p w14:paraId="212E78C9" w14:textId="77777777" w:rsidR="008E3A86" w:rsidRPr="00A666E8" w:rsidRDefault="008E3A86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p w14:paraId="0EDC7E81" w14:textId="77777777" w:rsidR="00E07D44" w:rsidRPr="00A666E8" w:rsidRDefault="006D43E1" w:rsidP="00D82C19">
      <w:pPr>
        <w:pStyle w:val="a3"/>
        <w:spacing w:line="240" w:lineRule="auto"/>
        <w:ind w:left="0" w:firstLine="0"/>
        <w:jc w:val="center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  <w:bdr w:val="single" w:sz="4" w:space="0" w:color="auto"/>
        </w:rPr>
        <w:t>美國聖詩</w:t>
      </w:r>
    </w:p>
    <w:p w14:paraId="3BEDD947" w14:textId="77777777" w:rsidR="00612A19" w:rsidRPr="00A666E8" w:rsidRDefault="00381F1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作為爭取宗教自由和新大陸的移民後代，其聖詩反映出社會關懷和普世宣教。</w:t>
      </w:r>
    </w:p>
    <w:p w14:paraId="2EB55E66" w14:textId="77777777" w:rsidR="0044254C" w:rsidRPr="00A666E8" w:rsidRDefault="007054A6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Henry Van Dyke</w:t>
      </w:r>
      <w:r w:rsidRPr="00A666E8">
        <w:rPr>
          <w:rFonts w:ascii="MingLiU" w:eastAsia="MingLiU" w:hAnsi="MingLiU"/>
          <w:sz w:val="24"/>
          <w:szCs w:val="24"/>
        </w:rPr>
        <w:t>, 長老會牧師，紐約紅磚教會(Brick Church) 主任，曾出使荷蘭、盧森堡；詩人、作家，旅行家。Joyful, joyful, we adore Thee快樂歌</w:t>
      </w:r>
      <w:r w:rsidR="00985315" w:rsidRPr="00A666E8">
        <w:rPr>
          <w:rFonts w:ascii="MingLiU" w:eastAsia="MingLiU" w:hAnsi="MingLiU"/>
          <w:sz w:val="24"/>
          <w:szCs w:val="24"/>
        </w:rPr>
        <w:t>(1908)</w:t>
      </w:r>
      <w:r w:rsidRPr="00A666E8">
        <w:rPr>
          <w:rFonts w:ascii="MingLiU" w:eastAsia="MingLiU" w:hAnsi="MingLiU"/>
          <w:sz w:val="24"/>
          <w:szCs w:val="24"/>
        </w:rPr>
        <w:t>, 普頌18。</w:t>
      </w:r>
      <w:r w:rsidR="00985315" w:rsidRPr="00A666E8">
        <w:rPr>
          <w:rFonts w:ascii="MingLiU" w:eastAsia="MingLiU" w:hAnsi="MingLiU"/>
          <w:sz w:val="24"/>
          <w:szCs w:val="24"/>
        </w:rPr>
        <w:t>Jesus, Thou Divine Company神聖同志歌，普頌325。</w:t>
      </w:r>
    </w:p>
    <w:p w14:paraId="7EF32E37" w14:textId="77777777" w:rsidR="00D138C5" w:rsidRPr="00A666E8" w:rsidRDefault="00D138C5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proofErr w:type="spellStart"/>
      <w:r w:rsidRPr="00A666E8">
        <w:rPr>
          <w:rFonts w:ascii="MingLiU" w:eastAsia="MingLiU" w:hAnsi="MingLiU"/>
          <w:b/>
          <w:sz w:val="24"/>
          <w:szCs w:val="24"/>
        </w:rPr>
        <w:t>Maltbie</w:t>
      </w:r>
      <w:proofErr w:type="spellEnd"/>
      <w:r w:rsidRPr="00A666E8">
        <w:rPr>
          <w:rFonts w:ascii="MingLiU" w:eastAsia="MingLiU" w:hAnsi="MingLiU"/>
          <w:b/>
          <w:sz w:val="24"/>
          <w:szCs w:val="24"/>
        </w:rPr>
        <w:t xml:space="preserve"> D. Babcock</w:t>
      </w:r>
      <w:r w:rsidRPr="00A666E8">
        <w:rPr>
          <w:rFonts w:ascii="MingLiU" w:eastAsia="MingLiU" w:hAnsi="MingLiU"/>
          <w:sz w:val="24"/>
          <w:szCs w:val="24"/>
        </w:rPr>
        <w:t xml:space="preserve">, </w:t>
      </w:r>
      <w:r w:rsidR="00985315" w:rsidRPr="00A666E8">
        <w:rPr>
          <w:rFonts w:ascii="MingLiU" w:eastAsia="MingLiU" w:hAnsi="MingLiU"/>
          <w:sz w:val="24"/>
          <w:szCs w:val="24"/>
        </w:rPr>
        <w:t>長老會牧師，運動健將，身體魁梧；合唱團、交響樂團團長。</w:t>
      </w:r>
      <w:r w:rsidRPr="00A666E8">
        <w:rPr>
          <w:rFonts w:ascii="MingLiU" w:eastAsia="MingLiU" w:hAnsi="MingLiU"/>
          <w:sz w:val="24"/>
          <w:szCs w:val="24"/>
        </w:rPr>
        <w:t xml:space="preserve"> </w:t>
      </w:r>
      <w:r w:rsidRPr="00A666E8">
        <w:rPr>
          <w:rFonts w:ascii="MingLiU" w:eastAsia="MingLiU" w:hAnsi="MingLiU"/>
          <w:i/>
          <w:sz w:val="24"/>
          <w:szCs w:val="24"/>
        </w:rPr>
        <w:t>This is the Father’s World天父世界歌</w:t>
      </w:r>
      <w:r w:rsidR="00985315" w:rsidRPr="00A666E8">
        <w:rPr>
          <w:rFonts w:ascii="MingLiU" w:eastAsia="MingLiU" w:hAnsi="MingLiU"/>
          <w:sz w:val="24"/>
          <w:szCs w:val="24"/>
        </w:rPr>
        <w:t>(1910)</w:t>
      </w:r>
      <w:r w:rsidRPr="00A666E8">
        <w:rPr>
          <w:rFonts w:ascii="MingLiU" w:eastAsia="MingLiU" w:hAnsi="MingLiU"/>
          <w:sz w:val="24"/>
          <w:szCs w:val="24"/>
        </w:rPr>
        <w:t>, 普頌536</w:t>
      </w:r>
      <w:r w:rsidR="00985315" w:rsidRPr="00A666E8">
        <w:rPr>
          <w:rFonts w:ascii="MingLiU" w:eastAsia="MingLiU" w:hAnsi="MingLiU"/>
          <w:sz w:val="24"/>
          <w:szCs w:val="24"/>
        </w:rPr>
        <w:t>。</w:t>
      </w:r>
    </w:p>
    <w:p w14:paraId="5240F8E7" w14:textId="77777777" w:rsidR="009522EA" w:rsidRPr="00A666E8" w:rsidRDefault="009522EA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John G. Whittier</w:t>
      </w:r>
      <w:r w:rsidRPr="00A666E8">
        <w:rPr>
          <w:rFonts w:ascii="MingLiU" w:eastAsia="MingLiU" w:hAnsi="MingLiU"/>
          <w:sz w:val="24"/>
          <w:szCs w:val="24"/>
        </w:rPr>
        <w:t>(1907-92) ，貴格會/友愛會 。Albert E. Bailey說他堪稱最偉大聖詩作者，其偉大在他聖詩之大公性(所有宗派的詩集都有他的作品) 、屬靈深度、誠懇謙遜 。</w:t>
      </w:r>
      <w:r w:rsidRPr="00A666E8">
        <w:rPr>
          <w:rFonts w:ascii="MingLiU" w:eastAsia="MingLiU" w:hAnsi="MingLiU"/>
          <w:i/>
          <w:sz w:val="24"/>
          <w:szCs w:val="24"/>
        </w:rPr>
        <w:t>Immortal Love, forever Full不朽的愛</w:t>
      </w:r>
      <w:r w:rsidRPr="00A666E8">
        <w:rPr>
          <w:rFonts w:ascii="MingLiU" w:eastAsia="MingLiU" w:hAnsi="MingLiU"/>
          <w:sz w:val="24"/>
          <w:szCs w:val="24"/>
        </w:rPr>
        <w:t>, 恩頌357。大英百科全書：雖然貴格會好衛道爭辯，但人看的到是他聖徒的臉相，少看到內心的火，他把雄心、甚至仁愛(貴格會的標記)都放在一旁，拿起大纛，以公共知識分子的身份，用行動、辯論、文字(Atlantic Monthly)向國家的罪惡宣戰。</w:t>
      </w:r>
    </w:p>
    <w:p w14:paraId="219998C0" w14:textId="77777777" w:rsidR="00E41AE7" w:rsidRPr="00A666E8" w:rsidRDefault="00E41AE7" w:rsidP="00D82C19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</w:p>
    <w:p w14:paraId="1C85C7A2" w14:textId="77777777" w:rsidR="00612A19" w:rsidRPr="00A666E8" w:rsidRDefault="00612A19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(以下有關美國聖詩多元發展</w:t>
      </w:r>
      <w:r w:rsidR="00381F19" w:rsidRPr="00A666E8">
        <w:rPr>
          <w:rFonts w:ascii="MingLiU" w:eastAsia="MingLiU" w:hAnsi="MingLiU"/>
          <w:sz w:val="24"/>
          <w:szCs w:val="24"/>
        </w:rPr>
        <w:t>的</w:t>
      </w:r>
      <w:r w:rsidRPr="00A666E8">
        <w:rPr>
          <w:rFonts w:ascii="MingLiU" w:eastAsia="MingLiU" w:hAnsi="MingLiU"/>
          <w:sz w:val="24"/>
          <w:szCs w:val="24"/>
        </w:rPr>
        <w:t>討論，引自黃婉嫻的文章：</w:t>
      </w:r>
      <w:hyperlink r:id="rId10" w:history="1">
        <w:r w:rsidRPr="00A666E8">
          <w:rPr>
            <w:rStyle w:val="a8"/>
            <w:rFonts w:ascii="MingLiU" w:eastAsia="MingLiU" w:hAnsi="MingLiU"/>
            <w:sz w:val="24"/>
            <w:szCs w:val="24"/>
          </w:rPr>
          <w:t>www.hallelujahos.org</w:t>
        </w:r>
      </w:hyperlink>
      <w:r w:rsidRPr="00A666E8">
        <w:rPr>
          <w:rFonts w:ascii="MingLiU" w:eastAsia="MingLiU" w:hAnsi="MingLiU"/>
          <w:sz w:val="24"/>
          <w:szCs w:val="24"/>
        </w:rPr>
        <w:t>)</w:t>
      </w:r>
    </w:p>
    <w:p w14:paraId="53484913" w14:textId="77777777" w:rsidR="00E41AE7" w:rsidRDefault="00E41AE7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sz w:val="24"/>
          <w:szCs w:val="24"/>
        </w:rPr>
      </w:pPr>
    </w:p>
    <w:p w14:paraId="172832B9" w14:textId="77777777" w:rsidR="0044254C" w:rsidRPr="00A666E8" w:rsidRDefault="00612A19" w:rsidP="00E41AE7">
      <w:pPr>
        <w:pStyle w:val="a3"/>
        <w:spacing w:line="240" w:lineRule="auto"/>
        <w:ind w:left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美國聖詩起源於殖民者和新移民帶來的韻文詩篇，論到美國本身的聖詩創作，則遲至18世紀才真正開始，嚴格來說，是源自黑人靈歌及主日學詩歌，後以福音詩歌為代表，及至20世紀發展為多元化，且影響全球基督教詩歌。美國各宗派的教會基於不同的神學觀點、崇拜儀式、聖詩傳統、文化背景和經濟狀況，各自修訂屬於自己宗派的聖詩集。</w:t>
      </w:r>
    </w:p>
    <w:p w14:paraId="7C2EAE5B" w14:textId="77777777" w:rsidR="00E41AE7" w:rsidRDefault="00CA4C16" w:rsidP="00E41AE7">
      <w:pPr>
        <w:spacing w:line="240" w:lineRule="auto"/>
        <w:ind w:firstLine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民歌聖詩(Folk Hymnody)</w:t>
      </w:r>
    </w:p>
    <w:p w14:paraId="25E3E062" w14:textId="77777777" w:rsidR="00E41AE7" w:rsidRDefault="00CA4C16" w:rsidP="00E41AE7">
      <w:pPr>
        <w:spacing w:line="240" w:lineRule="auto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18世紀在美國新英格蘭浸信會信徒中出現一種用簡單的、民歌曲調歌唱的聖詩。信徒用自己創作的或父輩傳授的調子，配上歌詞表達他們純樸的信仰。這類民歌聖詩，調子多半採用七聲大音階、五聲音階或自然小音階。許多美國南方民歌聖詩一直流傳到今天，為大家所熟悉的有：</w:t>
      </w:r>
      <w:r w:rsidRPr="00D33C0C">
        <w:rPr>
          <w:rFonts w:ascii="MingLiU" w:eastAsia="MingLiU" w:hAnsi="MingLiU"/>
          <w:b/>
          <w:sz w:val="24"/>
          <w:szCs w:val="24"/>
        </w:rPr>
        <w:t>奇異恩典</w:t>
      </w:r>
      <w:r w:rsidRPr="00A666E8">
        <w:rPr>
          <w:rFonts w:ascii="MingLiU" w:eastAsia="MingLiU" w:hAnsi="MingLiU"/>
          <w:sz w:val="24"/>
          <w:szCs w:val="24"/>
        </w:rPr>
        <w:t>，</w:t>
      </w:r>
      <w:r w:rsidRPr="00D33C0C">
        <w:rPr>
          <w:rFonts w:ascii="MingLiU" w:eastAsia="MingLiU" w:hAnsi="MingLiU"/>
          <w:b/>
          <w:sz w:val="24"/>
          <w:szCs w:val="24"/>
        </w:rPr>
        <w:t>萬福泉源</w:t>
      </w:r>
      <w:r w:rsidRPr="00A666E8">
        <w:rPr>
          <w:rFonts w:ascii="MingLiU" w:eastAsia="MingLiU" w:hAnsi="MingLiU"/>
          <w:sz w:val="24"/>
          <w:szCs w:val="24"/>
        </w:rPr>
        <w:t>，教會與家接連，信徒齊來向主奉獻。</w:t>
      </w:r>
      <w:r w:rsidRPr="00A666E8">
        <w:rPr>
          <w:rFonts w:ascii="MingLiU" w:eastAsia="MingLiU" w:hAnsi="MingLiU"/>
          <w:sz w:val="24"/>
          <w:szCs w:val="24"/>
        </w:rPr>
        <w:br/>
      </w:r>
      <w:r w:rsidRPr="00A666E8">
        <w:rPr>
          <w:rFonts w:ascii="MingLiU" w:eastAsia="MingLiU" w:hAnsi="MingLiU"/>
          <w:sz w:val="24"/>
          <w:szCs w:val="24"/>
        </w:rPr>
        <w:br/>
      </w:r>
      <w:r w:rsidRPr="00A666E8">
        <w:rPr>
          <w:rFonts w:ascii="MingLiU" w:eastAsia="MingLiU" w:hAnsi="MingLiU"/>
          <w:b/>
          <w:sz w:val="24"/>
          <w:szCs w:val="24"/>
        </w:rPr>
        <w:t>營幕詩歌 (Camp-Meeting Hymnody)</w:t>
      </w:r>
    </w:p>
    <w:p w14:paraId="3223C4E0" w14:textId="77777777" w:rsidR="00D82C19" w:rsidRDefault="00CA4C16" w:rsidP="00E41AE7">
      <w:pPr>
        <w:spacing w:line="240" w:lineRule="auto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1800年肯德基洲掀起「把福音送到人口稀少的鄉村和邊遠地區」運動，為著響應這種「營幕聚會」，營幕詩歌開始盛行，詩歌以個人悔改得救為主，也提及死後審判。營幕聖詩簡單而悅耳，多以副歌突出主題。華人聖詩集多有</w:t>
      </w:r>
      <w:r w:rsidRPr="00D33C0C">
        <w:rPr>
          <w:rFonts w:ascii="MingLiU" w:eastAsia="MingLiU" w:hAnsi="MingLiU"/>
          <w:b/>
          <w:sz w:val="24"/>
          <w:szCs w:val="24"/>
        </w:rPr>
        <w:t>求復興眾人</w:t>
      </w:r>
      <w:r w:rsidRPr="00A666E8">
        <w:rPr>
          <w:rFonts w:ascii="MingLiU" w:eastAsia="MingLiU" w:hAnsi="MingLiU"/>
          <w:sz w:val="24"/>
          <w:szCs w:val="24"/>
        </w:rPr>
        <w:t>、</w:t>
      </w:r>
      <w:r w:rsidRPr="00D33C0C">
        <w:rPr>
          <w:rFonts w:ascii="MingLiU" w:eastAsia="MingLiU" w:hAnsi="MingLiU"/>
          <w:b/>
          <w:sz w:val="24"/>
          <w:szCs w:val="24"/>
        </w:rPr>
        <w:t>我何等愛耶穌</w:t>
      </w:r>
      <w:r w:rsidRPr="00A666E8">
        <w:rPr>
          <w:rFonts w:ascii="MingLiU" w:eastAsia="MingLiU" w:hAnsi="MingLiU"/>
          <w:sz w:val="24"/>
          <w:szCs w:val="24"/>
        </w:rPr>
        <w:t>這兩首膾炙人口的營幕聖詩。這時期重要的詩歌集是Village Hymns (1824) ，Zion’s Harp (1824- ) ，The Christian Lyre (1831) ，The Juvenile Psalmist (The Child’s Introduction to Sacred Music, 1829) ；象形樂譜 (Shape-Note Tune Book) Kentucky Harmony (1816), Missouri Harmony (1820), Southern Harmony (1835), The Sacred Harp (1844) 也是這時期重要的出版。</w:t>
      </w:r>
      <w:r w:rsidRPr="00A666E8">
        <w:rPr>
          <w:rFonts w:ascii="MingLiU" w:eastAsia="MingLiU" w:hAnsi="MingLiU"/>
          <w:sz w:val="24"/>
          <w:szCs w:val="24"/>
        </w:rPr>
        <w:br/>
      </w:r>
      <w:r w:rsidRPr="00A666E8">
        <w:rPr>
          <w:rFonts w:ascii="MingLiU" w:eastAsia="MingLiU" w:hAnsi="MingLiU"/>
          <w:sz w:val="24"/>
          <w:szCs w:val="24"/>
        </w:rPr>
        <w:br/>
      </w:r>
      <w:r w:rsidRPr="00A666E8">
        <w:rPr>
          <w:rFonts w:ascii="MingLiU" w:eastAsia="MingLiU" w:hAnsi="MingLiU"/>
          <w:b/>
          <w:sz w:val="24"/>
          <w:szCs w:val="24"/>
        </w:rPr>
        <w:t>黑人靈歌(Negro Spirituals)</w:t>
      </w:r>
    </w:p>
    <w:p w14:paraId="2144A4D6" w14:textId="77777777" w:rsidR="00612A19" w:rsidRPr="00A666E8" w:rsidRDefault="00CA4C16" w:rsidP="00D82C19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在18世紀末及19世紀初，黑人在美國南方盛行營會。各地黑奴因被交換，也因著受基督教的影響而團結一致，自然地傳播他們耳熟能詳的聖詩。他們的第一本聖詩集名為Slave Songs of the United States(1867)。黑人靈歌保有他們固有的旋律和節奏，將非洲啟應式的民歌加入新詞。已譯成中文的有：</w:t>
      </w:r>
      <w:r w:rsidRPr="00D33C0C">
        <w:rPr>
          <w:rFonts w:ascii="MingLiU" w:eastAsia="MingLiU" w:hAnsi="MingLiU"/>
          <w:b/>
          <w:sz w:val="24"/>
          <w:szCs w:val="24"/>
        </w:rPr>
        <w:t>到山嶺上去傳揚</w:t>
      </w:r>
      <w:r w:rsidRPr="00A666E8">
        <w:rPr>
          <w:rFonts w:ascii="MingLiU" w:eastAsia="MingLiU" w:hAnsi="MingLiU"/>
          <w:sz w:val="24"/>
          <w:szCs w:val="24"/>
        </w:rPr>
        <w:t>，</w:t>
      </w:r>
      <w:r w:rsidRPr="00D33C0C">
        <w:rPr>
          <w:rFonts w:ascii="MingLiU" w:eastAsia="MingLiU" w:hAnsi="MingLiU"/>
          <w:b/>
          <w:sz w:val="24"/>
          <w:szCs w:val="24"/>
        </w:rPr>
        <w:t>主啊！我願作袮門徒</w:t>
      </w:r>
      <w:r w:rsidRPr="00A666E8">
        <w:rPr>
          <w:rFonts w:ascii="MingLiU" w:eastAsia="MingLiU" w:hAnsi="MingLiU"/>
          <w:sz w:val="24"/>
          <w:szCs w:val="24"/>
        </w:rPr>
        <w:t>，你曾否見我主？</w:t>
      </w:r>
    </w:p>
    <w:p w14:paraId="617468F3" w14:textId="77777777" w:rsidR="00612A19" w:rsidRPr="00A666E8" w:rsidRDefault="00CA4C16" w:rsidP="00D82C19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 xml:space="preserve">福音聖詩(Gospel Hymnody)福音聖詩源自民歌聖詩，借著城市復興運動應運而生，由佈道家Dwight L. Moody和Ira D. Sanky推介而廣傳於世。福音聖詩無固定形式，內容以向青年人傳福音為目的，分享主觀經歷，感情豐富；往往僅一個主題，在副歌中反復強調。代表作家為：Philip </w:t>
      </w:r>
      <w:proofErr w:type="spellStart"/>
      <w:r w:rsidRPr="00A666E8">
        <w:rPr>
          <w:rFonts w:ascii="MingLiU" w:eastAsia="MingLiU" w:hAnsi="MingLiU"/>
          <w:sz w:val="24"/>
          <w:szCs w:val="24"/>
        </w:rPr>
        <w:t>P.Bliss</w:t>
      </w:r>
      <w:proofErr w:type="spellEnd"/>
      <w:r w:rsidRPr="00A666E8">
        <w:rPr>
          <w:rFonts w:ascii="MingLiU" w:eastAsia="MingLiU" w:hAnsi="MingLiU"/>
          <w:sz w:val="24"/>
          <w:szCs w:val="24"/>
        </w:rPr>
        <w:t xml:space="preserve"> (1838-1876)-歌頌救贖主，我心靈得安寧；</w:t>
      </w:r>
      <w:r w:rsidRPr="00D33C0C">
        <w:rPr>
          <w:rFonts w:ascii="MingLiU" w:eastAsia="MingLiU" w:hAnsi="MingLiU"/>
          <w:b/>
          <w:sz w:val="24"/>
          <w:szCs w:val="24"/>
        </w:rPr>
        <w:t>Fanny J. Crosby</w:t>
      </w:r>
      <w:r w:rsidRPr="00A666E8">
        <w:rPr>
          <w:rFonts w:ascii="MingLiU" w:eastAsia="MingLiU" w:hAnsi="MingLiU"/>
          <w:sz w:val="24"/>
          <w:szCs w:val="24"/>
        </w:rPr>
        <w:t xml:space="preserve"> (1820-1915)-</w:t>
      </w:r>
      <w:r w:rsidRPr="00D33C0C">
        <w:rPr>
          <w:rFonts w:ascii="MingLiU" w:eastAsia="MingLiU" w:hAnsi="MingLiU"/>
          <w:b/>
          <w:sz w:val="24"/>
          <w:szCs w:val="24"/>
        </w:rPr>
        <w:t>榮耀歸於真神</w:t>
      </w:r>
      <w:r w:rsidRPr="00A666E8">
        <w:rPr>
          <w:rFonts w:ascii="MingLiU" w:eastAsia="MingLiU" w:hAnsi="MingLiU"/>
          <w:sz w:val="24"/>
          <w:szCs w:val="24"/>
        </w:rPr>
        <w:t>，讚美耶穌，請向我述說主耶穌，十架為我榮耀，主救贖大恩，</w:t>
      </w:r>
      <w:r w:rsidRPr="00D33C0C">
        <w:rPr>
          <w:rFonts w:ascii="MingLiU" w:eastAsia="MingLiU" w:hAnsi="MingLiU"/>
          <w:b/>
          <w:sz w:val="24"/>
          <w:szCs w:val="24"/>
        </w:rPr>
        <w:t>祂藏我靈</w:t>
      </w:r>
      <w:r w:rsidRPr="00A666E8">
        <w:rPr>
          <w:rFonts w:ascii="MingLiU" w:eastAsia="MingLiU" w:hAnsi="MingLiU"/>
          <w:sz w:val="24"/>
          <w:szCs w:val="24"/>
        </w:rPr>
        <w:t>，</w:t>
      </w:r>
      <w:r w:rsidRPr="00D33C0C">
        <w:rPr>
          <w:rFonts w:ascii="MingLiU" w:eastAsia="MingLiU" w:hAnsi="MingLiU"/>
          <w:b/>
          <w:sz w:val="24"/>
          <w:szCs w:val="24"/>
        </w:rPr>
        <w:t>有福確據</w:t>
      </w:r>
      <w:r w:rsidRPr="00A666E8">
        <w:rPr>
          <w:rFonts w:ascii="MingLiU" w:eastAsia="MingLiU" w:hAnsi="MingLiU"/>
          <w:sz w:val="24"/>
          <w:szCs w:val="24"/>
        </w:rPr>
        <w:t>，</w:t>
      </w:r>
      <w:r w:rsidRPr="00D33C0C">
        <w:rPr>
          <w:rFonts w:ascii="MingLiU" w:eastAsia="MingLiU" w:hAnsi="MingLiU"/>
          <w:sz w:val="24"/>
          <w:szCs w:val="24"/>
        </w:rPr>
        <w:t>一生引導，安居主懷</w:t>
      </w:r>
      <w:r w:rsidRPr="00A666E8">
        <w:rPr>
          <w:rFonts w:ascii="MingLiU" w:eastAsia="MingLiU" w:hAnsi="MingLiU"/>
          <w:sz w:val="24"/>
          <w:szCs w:val="24"/>
        </w:rPr>
        <w:t>；Ira D. Sanky（1840-1908）-求主進入我心；</w:t>
      </w:r>
      <w:r w:rsidRPr="00D33C0C">
        <w:rPr>
          <w:rFonts w:ascii="MingLiU" w:eastAsia="MingLiU" w:hAnsi="MingLiU"/>
          <w:b/>
          <w:sz w:val="24"/>
          <w:szCs w:val="24"/>
        </w:rPr>
        <w:t>William J. Kirkpatrick</w:t>
      </w:r>
      <w:r w:rsidRPr="00A666E8">
        <w:rPr>
          <w:rFonts w:ascii="MingLiU" w:eastAsia="MingLiU" w:hAnsi="MingLiU"/>
          <w:sz w:val="24"/>
          <w:szCs w:val="24"/>
        </w:rPr>
        <w:t xml:space="preserve"> (1838-1921)-信靠耶穌真是甜蜜，領我到髑髏地，</w:t>
      </w:r>
      <w:r w:rsidRPr="00D33C0C">
        <w:rPr>
          <w:rFonts w:ascii="MingLiU" w:eastAsia="MingLiU" w:hAnsi="MingLiU"/>
          <w:b/>
          <w:sz w:val="24"/>
          <w:szCs w:val="24"/>
        </w:rPr>
        <w:t>祂藏我靈，主！我願像袮</w:t>
      </w:r>
      <w:r w:rsidRPr="00A666E8">
        <w:rPr>
          <w:rFonts w:ascii="MingLiU" w:eastAsia="MingLiU" w:hAnsi="MingLiU"/>
          <w:sz w:val="24"/>
          <w:szCs w:val="24"/>
        </w:rPr>
        <w:t xml:space="preserve">，為城市祈禱；James </w:t>
      </w:r>
      <w:proofErr w:type="spellStart"/>
      <w:r w:rsidRPr="00A666E8">
        <w:rPr>
          <w:rFonts w:ascii="MingLiU" w:eastAsia="MingLiU" w:hAnsi="MingLiU"/>
          <w:sz w:val="24"/>
          <w:szCs w:val="24"/>
        </w:rPr>
        <w:t>McGranahan</w:t>
      </w:r>
      <w:proofErr w:type="spellEnd"/>
      <w:r w:rsidRPr="00A666E8">
        <w:rPr>
          <w:rFonts w:ascii="MingLiU" w:eastAsia="MingLiU" w:hAnsi="MingLiU"/>
          <w:sz w:val="24"/>
          <w:szCs w:val="24"/>
        </w:rPr>
        <w:t xml:space="preserve"> (1840-1907)-歌頌救贖主，我知所信的是誰，當一心信靠真神。</w:t>
      </w:r>
    </w:p>
    <w:p w14:paraId="49EB2FDB" w14:textId="77777777" w:rsidR="00D82C19" w:rsidRDefault="00CA4C16" w:rsidP="00D82C19">
      <w:pPr>
        <w:spacing w:line="240" w:lineRule="auto"/>
        <w:ind w:firstLine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主日學詩歌(Sunday-School Hymnody)</w:t>
      </w:r>
    </w:p>
    <w:p w14:paraId="5E97CEE1" w14:textId="77777777" w:rsidR="00612A19" w:rsidRPr="00A666E8" w:rsidRDefault="00CA4C16" w:rsidP="00D82C19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主日學起源於18世紀末英國，美國獨立戰爭（1775-1783）後，主日學由循道會引進美國。1824年美國主日學聯會成立，專業人員開始編寫主日學教材，包括聖詩的詞曲。在創作主日學詩歌方面有特殊貢獻的人是</w:t>
      </w:r>
      <w:r w:rsidRPr="00D33C0C">
        <w:rPr>
          <w:rFonts w:ascii="MingLiU" w:eastAsia="MingLiU" w:hAnsi="MingLiU"/>
          <w:b/>
          <w:sz w:val="24"/>
          <w:szCs w:val="24"/>
        </w:rPr>
        <w:t>William B. Bradbury</w:t>
      </w:r>
      <w:r w:rsidRPr="00A666E8">
        <w:rPr>
          <w:rFonts w:ascii="MingLiU" w:eastAsia="MingLiU" w:hAnsi="MingLiU"/>
          <w:sz w:val="24"/>
          <w:szCs w:val="24"/>
        </w:rPr>
        <w:t xml:space="preserve"> (1816-1868) ，他的</w:t>
      </w:r>
      <w:r w:rsidR="00581D4C">
        <w:rPr>
          <w:rFonts w:ascii="MingLiU" w:eastAsia="MingLiU" w:hAnsi="MingLiU" w:hint="eastAsia"/>
          <w:sz w:val="24"/>
          <w:szCs w:val="24"/>
        </w:rPr>
        <w:t>[</w:t>
      </w:r>
      <w:r w:rsidR="00581D4C" w:rsidRPr="00581D4C">
        <w:rPr>
          <w:rFonts w:ascii="MingLiU" w:eastAsia="MingLiU" w:hAnsi="MingLiU" w:hint="eastAsia"/>
          <w:sz w:val="24"/>
          <w:szCs w:val="24"/>
        </w:rPr>
        <w:t>曲調</w:t>
      </w:r>
      <w:r w:rsidR="00581D4C">
        <w:rPr>
          <w:rFonts w:ascii="MingLiU" w:eastAsia="MingLiU" w:hAnsi="MingLiU" w:hint="eastAsia"/>
          <w:sz w:val="24"/>
          <w:szCs w:val="24"/>
        </w:rPr>
        <w:t>]</w:t>
      </w:r>
      <w:r w:rsidRPr="00A666E8">
        <w:rPr>
          <w:rFonts w:ascii="MingLiU" w:eastAsia="MingLiU" w:hAnsi="MingLiU"/>
          <w:sz w:val="24"/>
          <w:szCs w:val="24"/>
        </w:rPr>
        <w:t>創作為華人教會所熟悉的不計其數，如：奇妙聖經，</w:t>
      </w:r>
      <w:r w:rsidRPr="00D33C0C">
        <w:rPr>
          <w:rFonts w:ascii="MingLiU" w:eastAsia="MingLiU" w:hAnsi="MingLiU"/>
          <w:b/>
          <w:sz w:val="24"/>
          <w:szCs w:val="24"/>
        </w:rPr>
        <w:t>我罪極重</w:t>
      </w:r>
      <w:r w:rsidRPr="00A666E8">
        <w:rPr>
          <w:rFonts w:ascii="MingLiU" w:eastAsia="MingLiU" w:hAnsi="MingLiU"/>
          <w:sz w:val="24"/>
          <w:szCs w:val="24"/>
        </w:rPr>
        <w:t>，</w:t>
      </w:r>
      <w:r w:rsidRPr="00581D4C">
        <w:rPr>
          <w:rFonts w:ascii="MingLiU" w:eastAsia="MingLiU" w:hAnsi="MingLiU"/>
          <w:b/>
          <w:sz w:val="24"/>
          <w:szCs w:val="24"/>
        </w:rPr>
        <w:t>耶穌愛我</w:t>
      </w:r>
      <w:r w:rsidRPr="00A666E8">
        <w:rPr>
          <w:rFonts w:ascii="MingLiU" w:eastAsia="MingLiU" w:hAnsi="MingLiU"/>
          <w:sz w:val="24"/>
          <w:szCs w:val="24"/>
        </w:rPr>
        <w:t>，堅固磐石，懇求善牧導我前行，</w:t>
      </w:r>
      <w:r w:rsidRPr="00D33C0C">
        <w:rPr>
          <w:rFonts w:ascii="MingLiU" w:eastAsia="MingLiU" w:hAnsi="MingLiU"/>
          <w:b/>
          <w:sz w:val="24"/>
          <w:szCs w:val="24"/>
        </w:rPr>
        <w:t>禱告良辰</w:t>
      </w:r>
      <w:r w:rsidRPr="00A666E8">
        <w:rPr>
          <w:rFonts w:ascii="MingLiU" w:eastAsia="MingLiU" w:hAnsi="MingLiU"/>
          <w:sz w:val="24"/>
          <w:szCs w:val="24"/>
        </w:rPr>
        <w:t>，天父領我。另外一位是Robert S. Lowry (1826-1899) ，我們對他的創作主復活，我時刻需要袮，一生引導都不會陌生。</w:t>
      </w:r>
    </w:p>
    <w:p w14:paraId="00E88447" w14:textId="77777777" w:rsidR="00D82C19" w:rsidRDefault="00CA4C16" w:rsidP="00D82C19">
      <w:pPr>
        <w:spacing w:line="240" w:lineRule="auto"/>
        <w:ind w:firstLine="0"/>
        <w:jc w:val="left"/>
        <w:rPr>
          <w:rFonts w:ascii="MingLiU" w:eastAsia="MingLiU" w:hAnsi="MingLiU"/>
          <w:b/>
          <w:sz w:val="24"/>
          <w:szCs w:val="24"/>
        </w:rPr>
      </w:pPr>
      <w:r w:rsidRPr="00A666E8">
        <w:rPr>
          <w:rFonts w:ascii="MingLiU" w:eastAsia="MingLiU" w:hAnsi="MingLiU"/>
          <w:b/>
          <w:sz w:val="24"/>
          <w:szCs w:val="24"/>
        </w:rPr>
        <w:t>敬拜讚美詩歌(Praise and Worship Music)</w:t>
      </w:r>
    </w:p>
    <w:p w14:paraId="732758E7" w14:textId="77777777" w:rsidR="00612A19" w:rsidRPr="00A666E8" w:rsidRDefault="00CA4C16" w:rsidP="00D82C19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40年代，佈道家Billy Graham (1918- ) 邀請流行歌唱家在佈道會上演唱，他的音樂同工Cliff Burton Barrows (1923- ) 在佈道會上也選用接近流行音樂風格的福音詩歌和短歌。50至70年代影響福音派基督徒至深的作曲家John W. Peterson (1921–2006) ，模仿好萊塢電影歌曲風格創作詩歌，一生創作超越1000首詩歌和35部清唱劇。60年代William J. Gaither (1936) 和其妻Gloria Gaither (1942- ) 用鄉村音樂和西部音樂風格寫福音詩歌，並在全國巡迴表演，受到各地聽眾的熱烈歡迎。這種音樂形式和它所引起的崇拜風格，今天已經發展成為一個世界性的崇拜方式—敬拜讚美(Praise and Worship)。</w:t>
      </w:r>
    </w:p>
    <w:p w14:paraId="478A9034" w14:textId="77777777" w:rsidR="00612A19" w:rsidRPr="00A666E8" w:rsidRDefault="00CA4C16" w:rsidP="00D82C19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A666E8">
        <w:rPr>
          <w:rFonts w:ascii="MingLiU" w:eastAsia="MingLiU" w:hAnsi="MingLiU"/>
          <w:sz w:val="24"/>
          <w:szCs w:val="24"/>
        </w:rPr>
        <w:t>靈恩運動及敬拜讚美幾乎同時發生在60年代，當時許多人覺得傳統崇拜形式缺乏感染力，遂興起一種不拘禮節和不拘形式的崇拜方式。這種新的敬拜目的，乃是要恢復從前五旬節教派的崇拜方式。因此，一種旋律簡單、易學、中央音域，重複性、熟悉的和絃進行、節奏活潑、令人興奮、滿足情緒、容易帶入崇拜中或進入屬靈境界，以流行風格寫成的短歌應運而生，有些教會甚至主張用短歌取代聖詩，此類流行風短歌稱為敬拜與讚美音樂 (Praise and Worship Music) 。負責帶領聚會的是崇拜組(Worship team)：除了鋼琴之外，也使用電子合成器、吉他、敲擊樂器、鼓、鈴鼓等。而且，除了領唱者之外，尚有兩、三位伴唱者。</w:t>
      </w:r>
    </w:p>
    <w:p w14:paraId="29CAEAB1" w14:textId="77777777" w:rsidR="00CA4C16" w:rsidRDefault="00CA4C16" w:rsidP="00D82C19">
      <w:pPr>
        <w:spacing w:line="240" w:lineRule="auto"/>
        <w:jc w:val="left"/>
        <w:rPr>
          <w:rFonts w:ascii="MingLiU" w:eastAsia="MingLiU" w:hAnsi="MingLiU"/>
          <w:sz w:val="24"/>
          <w:szCs w:val="24"/>
        </w:rPr>
      </w:pPr>
      <w:r w:rsidRPr="00D25276">
        <w:rPr>
          <w:rFonts w:ascii="MingLiU" w:eastAsia="MingLiU" w:hAnsi="MingLiU"/>
          <w:sz w:val="24"/>
          <w:szCs w:val="24"/>
        </w:rPr>
        <w:t>敬拜讚美詩歌的特徵在於比較抒情，不拘泥於形式，不時表達人與神之間的親密關係；多以「袮」和「我」取代「上帝」和「我們」，「我渴慕袮」、「求袮使我饑餓得飽足」，「我空虛但袮的愛永不止息」，「主！開我眼睛」，「主！我要見袮」，「我們高舉雙手」，「我們跳舞」，「我們頌揚」；我們可從中發現歌詞比較鼓勵以肢體動作來配合唱頌，也多以友好、主觀性、主導性、肢體等隱喻性語言來表達，強調個人與神的會遇(personal encounter)是超越人理性上的瞭解。</w:t>
      </w:r>
      <w:r w:rsidRPr="00A666E8">
        <w:rPr>
          <w:rFonts w:ascii="MingLiU" w:eastAsia="MingLiU" w:hAnsi="MingLiU"/>
          <w:sz w:val="24"/>
          <w:szCs w:val="24"/>
        </w:rPr>
        <w:t>他們的歌詞刻意使用形象化字眼，如「捆綁」與「自由」、「生命」與「死亡」、「愛情」、「力量」和「犧牲」，是為了</w:t>
      </w:r>
      <w:r w:rsidRPr="00EA1160">
        <w:rPr>
          <w:rFonts w:ascii="MingLiU" w:eastAsia="MingLiU" w:hAnsi="MingLiU"/>
          <w:b/>
          <w:sz w:val="24"/>
          <w:szCs w:val="24"/>
        </w:rPr>
        <w:t>激發敬拜者的情緒能伴隨著敬拜的進行而自然起伏，以此來在敬拜中感受神的臨場</w:t>
      </w:r>
      <w:r w:rsidRPr="00A666E8">
        <w:rPr>
          <w:rFonts w:ascii="MingLiU" w:eastAsia="MingLiU" w:hAnsi="MingLiU"/>
          <w:sz w:val="24"/>
          <w:szCs w:val="24"/>
        </w:rPr>
        <w:t>、促進人與神建立密切的關係。當今，美國最具影響力的敬拜讚美詩歌出版，如：Maranatha! Music，Integrity Music，Vineyard Music等等。敬拜讚美的詩歌，多以清新可喜的風格表達，雖深受大眾的喜愛與接納，但卻帶來崇拜學立場、神學立場、藝術價值等方面之爭議。</w:t>
      </w:r>
    </w:p>
    <w:p w14:paraId="689A4CEF" w14:textId="77777777" w:rsidR="006B78D4" w:rsidRPr="00A666E8" w:rsidRDefault="006B78D4" w:rsidP="00D82C19">
      <w:pPr>
        <w:spacing w:line="240" w:lineRule="auto"/>
        <w:ind w:firstLine="0"/>
        <w:jc w:val="left"/>
        <w:rPr>
          <w:rFonts w:ascii="MingLiU" w:eastAsia="MingLiU" w:hAnsi="MingLiU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0"/>
      </w:tblGrid>
      <w:tr w:rsidR="00930A07" w:rsidRPr="00A666E8" w14:paraId="068CEBAB" w14:textId="77777777" w:rsidTr="009522EA">
        <w:trPr>
          <w:trHeight w:val="7497"/>
          <w:tblCellSpacing w:w="15" w:type="dxa"/>
        </w:trPr>
        <w:tc>
          <w:tcPr>
            <w:tcW w:w="0" w:type="auto"/>
            <w:vAlign w:val="center"/>
          </w:tcPr>
          <w:p w14:paraId="0AED7BDE" w14:textId="77777777" w:rsidR="0059404A" w:rsidRDefault="007A6F6D" w:rsidP="00D82C19">
            <w:pPr>
              <w:spacing w:after="100" w:afterAutospacing="1" w:line="240" w:lineRule="auto"/>
              <w:ind w:firstLine="0"/>
              <w:jc w:val="left"/>
              <w:rPr>
                <w:rFonts w:ascii="Times New Roman" w:eastAsia="MingLiU" w:hAnsi="Times New Roman"/>
                <w:b/>
                <w:bCs/>
                <w:sz w:val="24"/>
                <w:szCs w:val="24"/>
                <w:bdr w:val="single" w:sz="4" w:space="0" w:color="auto"/>
              </w:rPr>
            </w:pPr>
            <w:r>
              <w:rPr>
                <w:rFonts w:ascii="Times New Roman" w:eastAsia="MingLiU" w:hAnsi="Times New Roman" w:hint="eastAsia"/>
                <w:b/>
                <w:bCs/>
                <w:sz w:val="24"/>
                <w:szCs w:val="24"/>
                <w:bdr w:val="single" w:sz="4" w:space="0" w:color="auto"/>
              </w:rPr>
              <w:t>*Th</w:t>
            </w:r>
            <w:r w:rsidR="006B78D4" w:rsidRPr="006B78D4">
              <w:rPr>
                <w:rFonts w:ascii="Times New Roman" w:eastAsia="MingLiU" w:hAnsi="Times New Roman"/>
                <w:b/>
                <w:bCs/>
                <w:sz w:val="24"/>
                <w:szCs w:val="24"/>
                <w:bdr w:val="single" w:sz="4" w:space="0" w:color="auto"/>
              </w:rPr>
              <w:t>e Hymns of Isaac Watts</w:t>
            </w:r>
          </w:p>
          <w:p w14:paraId="76852014" w14:textId="0539869A" w:rsidR="009522EA" w:rsidRPr="006B78D4" w:rsidRDefault="00E26993" w:rsidP="00D82C19">
            <w:pPr>
              <w:spacing w:after="100" w:afterAutospacing="1" w:line="240" w:lineRule="auto"/>
              <w:ind w:firstLine="0"/>
              <w:jc w:val="left"/>
              <w:rPr>
                <w:rFonts w:ascii="Times New Roman" w:eastAsia="MingLiU" w:hAnsi="Times New Roman"/>
                <w:i/>
                <w:iCs/>
                <w:sz w:val="24"/>
                <w:szCs w:val="24"/>
              </w:rPr>
            </w:pPr>
            <w:r w:rsidRPr="00557C93">
              <w:rPr>
                <w:rFonts w:ascii="Times New Roman" w:eastAsia="MingLiU" w:hAnsi="Times New Roman" w:hint="eastAsia"/>
                <w:iCs/>
                <w:sz w:val="24"/>
                <w:szCs w:val="24"/>
              </w:rPr>
              <w:t>在以撒</w:t>
            </w:r>
            <w:r w:rsidRPr="00653E40">
              <w:rPr>
                <w:rFonts w:ascii="Times New Roman" w:eastAsia="MingLiU" w:hAnsi="Times New Roman" w:hint="eastAsia"/>
                <w:iCs/>
                <w:sz w:val="24"/>
                <w:szCs w:val="24"/>
              </w:rPr>
              <w:t>。</w:t>
            </w:r>
            <w:r w:rsidRPr="00480997">
              <w:rPr>
                <w:rFonts w:ascii="Times New Roman" w:eastAsia="MingLiU" w:hAnsi="Times New Roman" w:hint="eastAsia"/>
                <w:iCs/>
                <w:sz w:val="24"/>
                <w:szCs w:val="24"/>
              </w:rPr>
              <w:t>窩特</w:t>
            </w:r>
            <w:r>
              <w:rPr>
                <w:rFonts w:ascii="Times New Roman" w:eastAsia="MingLiU" w:hAnsi="Times New Roman"/>
                <w:iCs/>
                <w:sz w:val="24"/>
                <w:szCs w:val="24"/>
              </w:rPr>
              <w:t>(</w:t>
            </w:r>
            <w:r>
              <w:rPr>
                <w:rFonts w:ascii="Times New Roman" w:eastAsia="MingLiU" w:hAnsi="Times New Roman"/>
                <w:sz w:val="24"/>
                <w:szCs w:val="24"/>
              </w:rPr>
              <w:t xml:space="preserve">Isaac </w:t>
            </w:r>
            <w:r w:rsidRPr="00480997">
              <w:rPr>
                <w:rFonts w:ascii="Times New Roman" w:eastAsia="MingLiU" w:hAnsi="Times New Roman"/>
                <w:sz w:val="24"/>
                <w:szCs w:val="24"/>
              </w:rPr>
              <w:t>Watts</w:t>
            </w:r>
            <w:r>
              <w:rPr>
                <w:rFonts w:ascii="Times New Roman" w:eastAsia="MingLiU" w:hAnsi="Times New Roman"/>
                <w:sz w:val="24"/>
                <w:szCs w:val="24"/>
              </w:rPr>
              <w:t>)</w:t>
            </w:r>
            <w:r w:rsidRPr="00480997">
              <w:rPr>
                <w:rFonts w:ascii="Times New Roman" w:eastAsia="MingLiU" w:hAnsi="Times New Roman" w:hint="eastAsia"/>
                <w:sz w:val="24"/>
                <w:szCs w:val="24"/>
              </w:rPr>
              <w:t>的</w:t>
            </w:r>
            <w:r w:rsidRPr="00E26993">
              <w:rPr>
                <w:rFonts w:ascii="Times New Roman" w:eastAsia="MingLiU" w:hAnsi="Times New Roman" w:hint="eastAsia"/>
                <w:sz w:val="24"/>
                <w:szCs w:val="24"/>
              </w:rPr>
              <w:t>聖</w:t>
            </w:r>
            <w:r w:rsidRPr="00480997">
              <w:rPr>
                <w:rFonts w:ascii="Times New Roman" w:eastAsia="MingLiU" w:hAnsi="Times New Roman" w:hint="eastAsia"/>
                <w:sz w:val="24"/>
                <w:szCs w:val="24"/>
              </w:rPr>
              <w:t>詩</w:t>
            </w:r>
            <w:r>
              <w:rPr>
                <w:rFonts w:ascii="Times New Roman" w:eastAsia="MingLiU" w:hAnsi="Times New Roman"/>
                <w:sz w:val="24"/>
                <w:szCs w:val="24"/>
              </w:rPr>
              <w:t>(</w:t>
            </w:r>
            <w:r w:rsidR="00930A07" w:rsidRPr="00E26993">
              <w:rPr>
                <w:rFonts w:ascii="Times New Roman" w:eastAsia="MingLiU" w:hAnsi="Times New Roman"/>
                <w:bCs/>
                <w:i/>
                <w:sz w:val="24"/>
                <w:szCs w:val="24"/>
              </w:rPr>
              <w:t>The H</w:t>
            </w:r>
            <w:r w:rsidR="007D1627" w:rsidRPr="00E26993">
              <w:rPr>
                <w:rFonts w:ascii="Times New Roman" w:eastAsia="MingLiU" w:hAnsi="Times New Roman"/>
                <w:bCs/>
                <w:i/>
                <w:sz w:val="24"/>
                <w:szCs w:val="24"/>
              </w:rPr>
              <w:t>y</w:t>
            </w:r>
            <w:r w:rsidR="00930A07" w:rsidRPr="00E26993">
              <w:rPr>
                <w:rFonts w:ascii="Times New Roman" w:eastAsia="MingLiU" w:hAnsi="Times New Roman"/>
                <w:bCs/>
                <w:i/>
                <w:sz w:val="24"/>
                <w:szCs w:val="24"/>
              </w:rPr>
              <w:t>mns of Isaac Watts</w:t>
            </w:r>
            <w:r w:rsidRPr="00E26993">
              <w:rPr>
                <w:rFonts w:ascii="Times New Roman" w:eastAsia="MingLiU" w:hAnsi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eastAsia="MingLiU" w:hAnsi="Times New Roman"/>
                <w:b/>
                <w:bCs/>
                <w:sz w:val="24"/>
                <w:szCs w:val="24"/>
              </w:rPr>
              <w:t xml:space="preserve"> </w:t>
            </w:r>
            <w:r w:rsidRPr="00E26993">
              <w:rPr>
                <w:rFonts w:ascii="Times New Roman" w:eastAsia="MingLiU" w:hAnsi="Times New Roman" w:hint="eastAsia"/>
                <w:b/>
                <w:bCs/>
                <w:sz w:val="24"/>
                <w:szCs w:val="24"/>
              </w:rPr>
              <w:t>，</w:t>
            </w:r>
            <w:r w:rsidR="00930A07" w:rsidRPr="006B78D4">
              <w:rPr>
                <w:rFonts w:ascii="Times New Roman" w:eastAsia="MingLiU" w:hAnsi="Times New Roman"/>
                <w:sz w:val="24"/>
                <w:szCs w:val="24"/>
              </w:rPr>
              <w:t>Bernard Manning</w:t>
            </w:r>
            <w:r>
              <w:rPr>
                <w:rFonts w:ascii="Times New Roman" w:eastAsia="MingLiU" w:hAnsi="Times New Roman"/>
                <w:sz w:val="24"/>
                <w:szCs w:val="24"/>
              </w:rPr>
              <w:t xml:space="preserve"> </w:t>
            </w:r>
            <w:r w:rsidR="00930A07" w:rsidRPr="006B78D4">
              <w:rPr>
                <w:rFonts w:ascii="Times New Roman" w:eastAsia="MingLiU" w:hAnsi="Times New Roman"/>
                <w:i/>
                <w:iCs/>
                <w:sz w:val="24"/>
                <w:szCs w:val="24"/>
              </w:rPr>
              <w:t>A paper read to the University Congregational Society in Cambridge on Sunday, October 17, 1937.(excerpt)</w:t>
            </w:r>
          </w:p>
          <w:p w14:paraId="6C2C9CEC" w14:textId="77777777" w:rsidR="00BC5BF1" w:rsidRPr="00A666E8" w:rsidRDefault="00C4171C" w:rsidP="00700AAB">
            <w:pPr>
              <w:spacing w:after="100" w:afterAutospacing="1" w:line="240" w:lineRule="auto"/>
              <w:ind w:firstLine="0"/>
              <w:jc w:val="left"/>
              <w:rPr>
                <w:rFonts w:ascii="Times New Roman" w:eastAsia="MingLiU" w:hAnsi="Times New Roman"/>
                <w:sz w:val="24"/>
                <w:szCs w:val="24"/>
              </w:rPr>
            </w:pPr>
            <w:r w:rsidRPr="00557C93">
              <w:rPr>
                <w:rFonts w:ascii="Times New Roman" w:eastAsia="MingLiU" w:hAnsi="Times New Roman"/>
                <w:iCs/>
                <w:sz w:val="24"/>
                <w:szCs w:val="24"/>
              </w:rPr>
              <w:t xml:space="preserve"> </w:t>
            </w:r>
            <w:r w:rsidR="00F456B9" w:rsidRPr="00557C93">
              <w:rPr>
                <w:rFonts w:ascii="Times New Roman" w:eastAsia="MingLiU" w:hAnsi="Times New Roman" w:hint="eastAsia"/>
                <w:iCs/>
                <w:sz w:val="24"/>
                <w:szCs w:val="24"/>
              </w:rPr>
              <w:t>在</w:t>
            </w:r>
            <w:r w:rsidR="00480997" w:rsidRPr="00557C93">
              <w:rPr>
                <w:rFonts w:ascii="Times New Roman" w:eastAsia="MingLiU" w:hAnsi="Times New Roman" w:hint="eastAsia"/>
                <w:iCs/>
                <w:sz w:val="24"/>
                <w:szCs w:val="24"/>
              </w:rPr>
              <w:t>以撒</w:t>
            </w:r>
            <w:r w:rsidR="00653E40" w:rsidRPr="00653E40">
              <w:rPr>
                <w:rFonts w:ascii="Times New Roman" w:eastAsia="MingLiU" w:hAnsi="Times New Roman" w:hint="eastAsia"/>
                <w:iCs/>
                <w:sz w:val="24"/>
                <w:szCs w:val="24"/>
              </w:rPr>
              <w:t>。</w:t>
            </w:r>
            <w:r w:rsidR="00480997" w:rsidRPr="00480997">
              <w:rPr>
                <w:rFonts w:ascii="Times New Roman" w:eastAsia="MingLiU" w:hAnsi="Times New Roman" w:hint="eastAsia"/>
                <w:iCs/>
                <w:sz w:val="24"/>
                <w:szCs w:val="24"/>
              </w:rPr>
              <w:t>窩特</w:t>
            </w:r>
            <w:r w:rsidR="00480997">
              <w:rPr>
                <w:rFonts w:ascii="Times New Roman" w:eastAsia="MingLiU" w:hAnsi="Times New Roman"/>
                <w:iCs/>
                <w:sz w:val="24"/>
                <w:szCs w:val="24"/>
              </w:rPr>
              <w:t>(</w:t>
            </w:r>
            <w:r w:rsidR="00480997">
              <w:rPr>
                <w:rFonts w:ascii="Times New Roman" w:eastAsia="MingLiU" w:hAnsi="Times New Roman"/>
                <w:sz w:val="24"/>
                <w:szCs w:val="24"/>
              </w:rPr>
              <w:t xml:space="preserve">Isaac </w:t>
            </w:r>
            <w:r w:rsidR="00930A07" w:rsidRPr="00480997">
              <w:rPr>
                <w:rFonts w:ascii="Times New Roman" w:eastAsia="MingLiU" w:hAnsi="Times New Roman"/>
                <w:sz w:val="24"/>
                <w:szCs w:val="24"/>
              </w:rPr>
              <w:t>Watts</w:t>
            </w:r>
            <w:r w:rsidR="00480997">
              <w:rPr>
                <w:rFonts w:ascii="Times New Roman" w:eastAsia="MingLiU" w:hAnsi="Times New Roman"/>
                <w:sz w:val="24"/>
                <w:szCs w:val="24"/>
              </w:rPr>
              <w:t>)</w:t>
            </w:r>
            <w:r w:rsidR="00480997" w:rsidRPr="00480997">
              <w:rPr>
                <w:rFonts w:ascii="Times New Roman" w:eastAsia="MingLiU" w:hAnsi="Times New Roman" w:hint="eastAsia"/>
                <w:sz w:val="24"/>
                <w:szCs w:val="24"/>
              </w:rPr>
              <w:t>的詩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歌，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我們</w:t>
            </w:r>
            <w:r w:rsidR="00480997" w:rsidRPr="00480997">
              <w:rPr>
                <w:rFonts w:ascii="Times New Roman" w:eastAsia="MingLiU" w:hAnsi="Times New Roman" w:hint="eastAsia"/>
                <w:sz w:val="24"/>
                <w:szCs w:val="24"/>
              </w:rPr>
              <w:t>看到</w:t>
            </w:r>
            <w:r w:rsidR="00653E40" w:rsidRPr="00653E40">
              <w:rPr>
                <w:rFonts w:ascii="Times New Roman" w:eastAsia="MingLiU" w:hAnsi="Times New Roman" w:hint="eastAsia"/>
                <w:sz w:val="24"/>
                <w:szCs w:val="24"/>
              </w:rPr>
              <w:t>約翰。</w:t>
            </w:r>
            <w:r w:rsidR="00480997" w:rsidRPr="00480997">
              <w:rPr>
                <w:rFonts w:ascii="Times New Roman" w:eastAsia="MingLiU" w:hAnsi="Times New Roman" w:hint="eastAsia"/>
                <w:sz w:val="24"/>
                <w:szCs w:val="24"/>
              </w:rPr>
              <w:t>米爾頓</w:t>
            </w:r>
            <w:r w:rsidR="00653E40">
              <w:rPr>
                <w:rFonts w:ascii="Times New Roman" w:eastAsia="MingLiU" w:hAnsi="Times New Roman"/>
                <w:sz w:val="24"/>
                <w:szCs w:val="24"/>
              </w:rPr>
              <w:t>(John</w:t>
            </w:r>
            <w:r w:rsidR="00930A07" w:rsidRPr="00480997">
              <w:rPr>
                <w:rFonts w:ascii="Times New Roman" w:eastAsia="MingLiU" w:hAnsi="Times New Roman"/>
                <w:sz w:val="24"/>
                <w:szCs w:val="24"/>
              </w:rPr>
              <w:t xml:space="preserve"> Milton</w:t>
            </w:r>
            <w:r w:rsidR="00653E40">
              <w:rPr>
                <w:rFonts w:ascii="Times New Roman" w:eastAsia="MingLiU" w:hAnsi="Times New Roman"/>
                <w:sz w:val="24"/>
                <w:szCs w:val="24"/>
              </w:rPr>
              <w:t>)</w:t>
            </w:r>
            <w:r w:rsidR="00930A07" w:rsidRPr="00480997">
              <w:rPr>
                <w:rFonts w:ascii="Times New Roman" w:eastAsia="MingLiU" w:hAnsi="Times New Roman"/>
                <w:sz w:val="24"/>
                <w:szCs w:val="24"/>
              </w:rPr>
              <w:t xml:space="preserve"> </w:t>
            </w:r>
            <w:r w:rsidR="00653E40" w:rsidRPr="00653E40">
              <w:rPr>
                <w:rFonts w:ascii="Times New Roman" w:eastAsia="MingLiU" w:hAnsi="Times New Roman" w:hint="eastAsia"/>
                <w:sz w:val="24"/>
                <w:szCs w:val="24"/>
              </w:rPr>
              <w:t>所看到的十字架，懸</w:t>
            </w:r>
            <w:r w:rsidR="00E26993" w:rsidRPr="00653E40">
              <w:rPr>
                <w:rFonts w:ascii="Times New Roman" w:eastAsia="MingLiU" w:hAnsi="Times New Roman" w:hint="eastAsia"/>
                <w:sz w:val="24"/>
                <w:szCs w:val="24"/>
              </w:rPr>
              <w:t>垂</w:t>
            </w:r>
            <w:r w:rsidR="00653E40" w:rsidRPr="00653E40">
              <w:rPr>
                <w:rFonts w:ascii="Times New Roman" w:eastAsia="MingLiU" w:hAnsi="Times New Roman" w:hint="eastAsia"/>
                <w:sz w:val="24"/>
                <w:szCs w:val="24"/>
              </w:rPr>
              <w:t>在浩瀚的宇宙中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。</w:t>
            </w:r>
            <w:r w:rsidR="00653E40">
              <w:rPr>
                <w:rFonts w:ascii="Times New Roman" w:eastAsia="MingLiU" w:hAnsi="Times New Roman" w:hint="eastAsia"/>
                <w:sz w:val="24"/>
                <w:szCs w:val="24"/>
              </w:rPr>
              <w:t>巴勒斯坦的戲劇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，</w:t>
            </w:r>
            <w:r w:rsidR="00653E40">
              <w:rPr>
                <w:rFonts w:ascii="Times New Roman" w:eastAsia="MingLiU" w:hAnsi="Times New Roman" w:hint="eastAsia"/>
                <w:sz w:val="24"/>
                <w:szCs w:val="24"/>
              </w:rPr>
              <w:t>在時間之先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已</w:t>
            </w:r>
            <w:r w:rsidR="00653E40">
              <w:rPr>
                <w:rFonts w:ascii="Times New Roman" w:eastAsia="MingLiU" w:hAnsi="Times New Roman" w:hint="eastAsia"/>
                <w:sz w:val="24"/>
                <w:szCs w:val="24"/>
              </w:rPr>
              <w:t>寫好了，直到</w:t>
            </w:r>
            <w:r w:rsidR="00653E40" w:rsidRPr="00653E40">
              <w:rPr>
                <w:rFonts w:ascii="Times New Roman" w:eastAsia="MingLiU" w:hAnsi="Times New Roman" w:hint="eastAsia"/>
                <w:sz w:val="24"/>
                <w:szCs w:val="24"/>
              </w:rPr>
              <w:t>時間停止仍是決定一切。自然之浩瀚，時間的恢弘，永恆的可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畏，是查理。衛斯理</w:t>
            </w:r>
            <w:r w:rsidR="00700AAB">
              <w:rPr>
                <w:rFonts w:ascii="Times New Roman" w:eastAsia="MingLiU" w:hAnsi="Times New Roman"/>
                <w:sz w:val="24"/>
                <w:szCs w:val="24"/>
              </w:rPr>
              <w:t>(Charles Wesley)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所沒有或較少的。</w:t>
            </w:r>
            <w:r w:rsidR="00F456B9" w:rsidRPr="00480997">
              <w:rPr>
                <w:rFonts w:ascii="Times New Roman" w:eastAsia="MingLiU" w:hAnsi="Times New Roman" w:hint="eastAsia"/>
                <w:sz w:val="24"/>
                <w:szCs w:val="24"/>
              </w:rPr>
              <w:t xml:space="preserve"> 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在他著名的</w:t>
            </w:r>
            <w:r w:rsidR="00F456B9" w:rsidRPr="00F456B9">
              <w:rPr>
                <w:rFonts w:ascii="Times New Roman" w:eastAsia="MingLiU" w:hAnsi="Times New Roman" w:hint="eastAsia"/>
                <w:i/>
                <w:sz w:val="24"/>
                <w:szCs w:val="24"/>
              </w:rPr>
              <w:t>當我仰望十架</w:t>
            </w:r>
            <w:r w:rsidR="00930A07" w:rsidRPr="00480997">
              <w:rPr>
                <w:rFonts w:ascii="Times New Roman" w:eastAsia="MingLiU" w:hAnsi="Times New Roman"/>
                <w:sz w:val="24"/>
                <w:szCs w:val="24"/>
              </w:rPr>
              <w:t xml:space="preserve"> </w:t>
            </w:r>
            <w:r w:rsidR="00F456B9">
              <w:rPr>
                <w:rFonts w:ascii="Times New Roman" w:eastAsia="MingLiU" w:hAnsi="Times New Roman"/>
                <w:sz w:val="24"/>
                <w:szCs w:val="24"/>
              </w:rPr>
              <w:t xml:space="preserve">(When I Survey the Wondrous Cross) 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裡，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儘管全宇宙歸我所有</w:t>
            </w:r>
            <w:r w:rsidR="00F456B9">
              <w:rPr>
                <w:rFonts w:ascii="Times New Roman" w:eastAsia="MingLiU" w:hAnsi="Times New Roman"/>
                <w:sz w:val="24"/>
                <w:szCs w:val="24"/>
              </w:rPr>
              <w:t>(</w:t>
            </w:r>
            <w:r w:rsidR="00930A07" w:rsidRPr="006B78D4">
              <w:rPr>
                <w:rFonts w:ascii="Times New Roman" w:eastAsia="MingLiU" w:hAnsi="Times New Roman"/>
                <w:sz w:val="24"/>
                <w:szCs w:val="24"/>
              </w:rPr>
              <w:t xml:space="preserve">‘Were </w:t>
            </w:r>
            <w:r w:rsidR="00930A07" w:rsidRPr="006B78D4">
              <w:rPr>
                <w:rFonts w:ascii="Times New Roman" w:eastAsia="MingLiU" w:hAnsi="Times New Roman"/>
                <w:i/>
                <w:iCs/>
                <w:sz w:val="24"/>
                <w:szCs w:val="24"/>
              </w:rPr>
              <w:t>the whole realm of nature</w:t>
            </w:r>
            <w:r w:rsidR="00930A07" w:rsidRPr="006B78D4">
              <w:rPr>
                <w:rFonts w:ascii="Times New Roman" w:eastAsia="MingLiU" w:hAnsi="Times New Roman"/>
                <w:sz w:val="24"/>
                <w:szCs w:val="24"/>
              </w:rPr>
              <w:t xml:space="preserve"> mine</w:t>
            </w:r>
            <w:r w:rsidR="00F456B9">
              <w:rPr>
                <w:rFonts w:ascii="Times New Roman" w:eastAsia="MingLiU" w:hAnsi="Times New Roman"/>
                <w:sz w:val="24"/>
                <w:szCs w:val="24"/>
              </w:rPr>
              <w:t>)</w:t>
            </w:r>
            <w:r w:rsidR="00700AAB">
              <w:rPr>
                <w:rFonts w:hint="eastAsia"/>
              </w:rPr>
              <w:t xml:space="preserve"> 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一句，</w:t>
            </w:r>
            <w:r w:rsidR="00930A07" w:rsidRPr="006B78D4">
              <w:rPr>
                <w:rFonts w:ascii="Times New Roman" w:eastAsia="MingLiU" w:hAnsi="Times New Roman"/>
                <w:sz w:val="24"/>
                <w:szCs w:val="24"/>
              </w:rPr>
              <w:t xml:space="preserve"> 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反映出他的百科全書般的思想。我們看到他不斷觀察宇宙，發現十架就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是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其中心，基督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這位創造主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就是</w:t>
            </w:r>
            <w:r w:rsidR="00F456B9" w:rsidRPr="00F456B9">
              <w:rPr>
                <w:rFonts w:ascii="Times New Roman" w:eastAsia="MingLiU" w:hAnsi="Times New Roman" w:hint="eastAsia"/>
                <w:sz w:val="24"/>
                <w:szCs w:val="24"/>
              </w:rPr>
              <w:t>被釘其上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。</w:t>
            </w:r>
            <w:r w:rsidR="00557C93">
              <w:rPr>
                <w:rFonts w:ascii="Times New Roman" w:eastAsia="MingLiU" w:hAnsi="Times New Roman" w:hint="eastAsia"/>
                <w:sz w:val="24"/>
                <w:szCs w:val="24"/>
              </w:rPr>
              <w:t>十七世紀的人，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通常</w:t>
            </w:r>
            <w:r w:rsidR="00557C93">
              <w:rPr>
                <w:rFonts w:ascii="Times New Roman" w:eastAsia="MingLiU" w:hAnsi="Times New Roman" w:hint="eastAsia"/>
                <w:sz w:val="24"/>
                <w:szCs w:val="24"/>
              </w:rPr>
              <w:t>從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一</w:t>
            </w:r>
            <w:r w:rsidR="00557C93">
              <w:rPr>
                <w:rFonts w:ascii="Times New Roman" w:eastAsia="MingLiU" w:hAnsi="Times New Roman" w:hint="eastAsia"/>
                <w:sz w:val="24"/>
                <w:szCs w:val="24"/>
              </w:rPr>
              <w:t>沙粒見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到</w:t>
            </w:r>
            <w:r w:rsidR="00557C93">
              <w:rPr>
                <w:rFonts w:ascii="Times New Roman" w:eastAsia="MingLiU" w:hAnsi="Times New Roman" w:hint="eastAsia"/>
                <w:sz w:val="24"/>
                <w:szCs w:val="24"/>
              </w:rPr>
              <w:t>宇宙，一小時窺探到永恆。約翰。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庇利</w:t>
            </w:r>
            <w:r w:rsidR="00557C93">
              <w:rPr>
                <w:rFonts w:ascii="Times New Roman" w:eastAsia="MingLiU" w:hAnsi="Times New Roman"/>
                <w:sz w:val="24"/>
                <w:szCs w:val="24"/>
              </w:rPr>
              <w:t>(</w:t>
            </w:r>
            <w:r w:rsidR="00930A07" w:rsidRPr="006B78D4">
              <w:rPr>
                <w:rFonts w:ascii="Times New Roman" w:eastAsia="MingLiU" w:hAnsi="Times New Roman"/>
                <w:sz w:val="24"/>
                <w:szCs w:val="24"/>
              </w:rPr>
              <w:t xml:space="preserve"> John Bailey</w:t>
            </w:r>
            <w:r w:rsidR="00557C93">
              <w:rPr>
                <w:rFonts w:ascii="Times New Roman" w:eastAsia="MingLiU" w:hAnsi="Times New Roman"/>
                <w:sz w:val="24"/>
                <w:szCs w:val="24"/>
              </w:rPr>
              <w:t>)</w:t>
            </w:r>
            <w:r w:rsidR="00557C93">
              <w:rPr>
                <w:rFonts w:hint="eastAsia"/>
              </w:rPr>
              <w:t xml:space="preserve"> 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說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，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米爾頓是詩人中最常提到窮頂</w:t>
            </w:r>
            <w:r w:rsidR="00557C93">
              <w:rPr>
                <w:rFonts w:ascii="Times New Roman" w:eastAsia="MingLiU" w:hAnsi="Times New Roman"/>
                <w:sz w:val="24"/>
                <w:szCs w:val="24"/>
              </w:rPr>
              <w:t>……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在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他</w:t>
            </w:r>
            <w:r w:rsidR="00E26993">
              <w:rPr>
                <w:rFonts w:ascii="Times New Roman" w:eastAsia="MingLiU" w:hAnsi="Times New Roman"/>
                <w:sz w:val="24"/>
                <w:szCs w:val="24"/>
              </w:rPr>
              <w:t>(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窩特</w:t>
            </w:r>
            <w:r w:rsidR="00E26993">
              <w:rPr>
                <w:rFonts w:ascii="Times New Roman" w:eastAsia="MingLiU" w:hAnsi="Times New Roman"/>
                <w:sz w:val="24"/>
                <w:szCs w:val="24"/>
              </w:rPr>
              <w:t>)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的詩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歌，我們</w:t>
            </w:r>
            <w:r w:rsidR="00700AAB">
              <w:rPr>
                <w:rFonts w:ascii="Times New Roman" w:eastAsia="MingLiU" w:hAnsi="Times New Roman" w:hint="eastAsia"/>
                <w:sz w:val="24"/>
                <w:szCs w:val="24"/>
              </w:rPr>
              <w:t>也看</w:t>
            </w:r>
            <w:r w:rsidR="00557C93" w:rsidRPr="00557C93">
              <w:rPr>
                <w:rFonts w:ascii="Times New Roman" w:eastAsia="MingLiU" w:hAnsi="Times New Roman" w:hint="eastAsia"/>
                <w:sz w:val="24"/>
                <w:szCs w:val="24"/>
              </w:rPr>
              <w:t>窮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碧渺渺</w:t>
            </w:r>
            <w:r w:rsidR="00E26993">
              <w:rPr>
                <w:rFonts w:ascii="Times New Roman" w:eastAsia="MingLiU" w:hAnsi="Times New Roman" w:hint="eastAsia"/>
                <w:sz w:val="24"/>
                <w:szCs w:val="24"/>
              </w:rPr>
              <w:t>，古遠流長。他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不能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祇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看，他要量量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，時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空如何令人畏懼，因為救恩在其中開展</w:t>
            </w:r>
            <w:r w:rsidR="00700AAB">
              <w:rPr>
                <w:rFonts w:ascii="Times New Roman" w:eastAsia="MingLiU" w:hAnsi="Times New Roman" w:hint="eastAsia"/>
                <w:sz w:val="24"/>
                <w:szCs w:val="24"/>
              </w:rPr>
              <w:t>；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像</w:t>
            </w:r>
            <w:r w:rsidR="00700AAB">
              <w:rPr>
                <w:rFonts w:ascii="Times New Roman" w:eastAsia="MingLiU" w:hAnsi="Times New Roman" w:hint="eastAsia"/>
                <w:sz w:val="24"/>
                <w:szCs w:val="24"/>
              </w:rPr>
              <w:t>加爾文，</w:t>
            </w:r>
            <w:r w:rsidR="00700AAB" w:rsidRPr="00700AAB">
              <w:rPr>
                <w:rFonts w:ascii="Times New Roman" w:eastAsia="MingLiU" w:hAnsi="Times New Roman" w:hint="eastAsia"/>
                <w:sz w:val="24"/>
                <w:szCs w:val="24"/>
              </w:rPr>
              <w:t>他</w:t>
            </w:r>
            <w:r w:rsidR="00E26993" w:rsidRPr="00E26993">
              <w:rPr>
                <w:rFonts w:ascii="Times New Roman" w:eastAsia="MingLiU" w:hAnsi="Times New Roman" w:hint="eastAsia"/>
                <w:sz w:val="24"/>
                <w:szCs w:val="24"/>
              </w:rPr>
              <w:t>認識到上主的無上主權。</w:t>
            </w:r>
            <w:r w:rsidR="00930A07" w:rsidRPr="006B78D4">
              <w:rPr>
                <w:rFonts w:ascii="Times New Roman" w:eastAsia="MingLiU" w:hAnsi="Times New Roman"/>
                <w:sz w:val="24"/>
                <w:szCs w:val="24"/>
              </w:rPr>
              <w:t xml:space="preserve"> </w:t>
            </w:r>
          </w:p>
        </w:tc>
      </w:tr>
    </w:tbl>
    <w:p w14:paraId="6739C22E" w14:textId="77777777" w:rsidR="00930A07" w:rsidRPr="00A666E8" w:rsidRDefault="00930A07" w:rsidP="00D82C19">
      <w:pPr>
        <w:pStyle w:val="a3"/>
        <w:spacing w:line="240" w:lineRule="auto"/>
        <w:ind w:left="0" w:firstLine="0"/>
        <w:jc w:val="left"/>
        <w:rPr>
          <w:rFonts w:ascii="MingLiU" w:eastAsia="MingLiU" w:hAnsi="MingLiU"/>
          <w:sz w:val="24"/>
          <w:szCs w:val="24"/>
        </w:rPr>
      </w:pPr>
    </w:p>
    <w:sectPr w:rsidR="00930A07" w:rsidRPr="00A666E8" w:rsidSect="005228A7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B068F" w14:textId="77777777" w:rsidR="00273809" w:rsidRDefault="00273809" w:rsidP="00B82362">
      <w:pPr>
        <w:spacing w:before="0" w:after="0" w:line="240" w:lineRule="auto"/>
      </w:pPr>
      <w:r>
        <w:separator/>
      </w:r>
    </w:p>
  </w:endnote>
  <w:endnote w:type="continuationSeparator" w:id="0">
    <w:p w14:paraId="55E9E7C6" w14:textId="77777777" w:rsidR="00273809" w:rsidRDefault="00273809" w:rsidP="00B823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243A5" w14:textId="77777777" w:rsidR="00D25276" w:rsidRDefault="00D25276" w:rsidP="00E41AE7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BA9F80B" w14:textId="77777777" w:rsidR="00D25276" w:rsidRDefault="00D25276" w:rsidP="00A666E8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C28E" w14:textId="77777777" w:rsidR="00D313F5" w:rsidRDefault="00D313F5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0761">
      <w:rPr>
        <w:noProof/>
      </w:rPr>
      <w:t>1</w:t>
    </w:r>
    <w:r>
      <w:fldChar w:fldCharType="end"/>
    </w:r>
  </w:p>
  <w:p w14:paraId="0A868566" w14:textId="77777777" w:rsidR="00D25276" w:rsidRDefault="00D2527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AAFE" w14:textId="77777777" w:rsidR="00273809" w:rsidRDefault="00273809" w:rsidP="00B82362">
      <w:pPr>
        <w:spacing w:before="0" w:after="0" w:line="240" w:lineRule="auto"/>
      </w:pPr>
      <w:r>
        <w:separator/>
      </w:r>
    </w:p>
  </w:footnote>
  <w:footnote w:type="continuationSeparator" w:id="0">
    <w:p w14:paraId="6B4A96E0" w14:textId="77777777" w:rsidR="00273809" w:rsidRDefault="00273809" w:rsidP="00B8236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A0CE70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5818F9D6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EE4ECDC4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4CAE11B6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86E8FF38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9F7841CC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DF6A9B8A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6DD03F9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6709532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19EE3018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C013A61"/>
    <w:multiLevelType w:val="hybridMultilevel"/>
    <w:tmpl w:val="9D32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B02"/>
    <w:multiLevelType w:val="hybridMultilevel"/>
    <w:tmpl w:val="20E8D718"/>
    <w:lvl w:ilvl="0" w:tplc="4C0613E2">
      <w:start w:val="1"/>
      <w:numFmt w:val="decimal"/>
      <w:lvlText w:val="%1."/>
      <w:lvlJc w:val="left"/>
      <w:pPr>
        <w:ind w:left="1080" w:hanging="720"/>
      </w:pPr>
      <w:rPr>
        <w:rFonts w:ascii="Calibri" w:eastAsia="PMingLiU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F41F3"/>
    <w:multiLevelType w:val="hybridMultilevel"/>
    <w:tmpl w:val="2A94D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566125">
    <w:abstractNumId w:val="10"/>
  </w:num>
  <w:num w:numId="2" w16cid:durableId="1619680831">
    <w:abstractNumId w:val="12"/>
  </w:num>
  <w:num w:numId="3" w16cid:durableId="1757550124">
    <w:abstractNumId w:val="11"/>
  </w:num>
  <w:num w:numId="4" w16cid:durableId="1000162713">
    <w:abstractNumId w:val="8"/>
  </w:num>
  <w:num w:numId="5" w16cid:durableId="915897256">
    <w:abstractNumId w:val="3"/>
  </w:num>
  <w:num w:numId="6" w16cid:durableId="842091517">
    <w:abstractNumId w:val="2"/>
  </w:num>
  <w:num w:numId="7" w16cid:durableId="1610774608">
    <w:abstractNumId w:val="1"/>
  </w:num>
  <w:num w:numId="8" w16cid:durableId="2034913359">
    <w:abstractNumId w:val="0"/>
  </w:num>
  <w:num w:numId="9" w16cid:durableId="1030689753">
    <w:abstractNumId w:val="9"/>
  </w:num>
  <w:num w:numId="10" w16cid:durableId="491676775">
    <w:abstractNumId w:val="7"/>
  </w:num>
  <w:num w:numId="11" w16cid:durableId="35394269">
    <w:abstractNumId w:val="6"/>
  </w:num>
  <w:num w:numId="12" w16cid:durableId="1842616846">
    <w:abstractNumId w:val="5"/>
  </w:num>
  <w:num w:numId="13" w16cid:durableId="10204680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16"/>
    <w:rsid w:val="00001D6A"/>
    <w:rsid w:val="000032F1"/>
    <w:rsid w:val="000200B6"/>
    <w:rsid w:val="0003340E"/>
    <w:rsid w:val="0005346E"/>
    <w:rsid w:val="00065B2C"/>
    <w:rsid w:val="000934C8"/>
    <w:rsid w:val="000A5C75"/>
    <w:rsid w:val="000D02F5"/>
    <w:rsid w:val="000D07D8"/>
    <w:rsid w:val="000D4EE7"/>
    <w:rsid w:val="000F0904"/>
    <w:rsid w:val="000F46FA"/>
    <w:rsid w:val="00140822"/>
    <w:rsid w:val="00150E06"/>
    <w:rsid w:val="0016557F"/>
    <w:rsid w:val="00174CD1"/>
    <w:rsid w:val="001754BE"/>
    <w:rsid w:val="00175E37"/>
    <w:rsid w:val="00184A7D"/>
    <w:rsid w:val="00185AD6"/>
    <w:rsid w:val="00192653"/>
    <w:rsid w:val="00195EE0"/>
    <w:rsid w:val="001C3A63"/>
    <w:rsid w:val="001D1EC6"/>
    <w:rsid w:val="001F0B7D"/>
    <w:rsid w:val="001F451B"/>
    <w:rsid w:val="001F4640"/>
    <w:rsid w:val="00200761"/>
    <w:rsid w:val="00205109"/>
    <w:rsid w:val="002450CC"/>
    <w:rsid w:val="002507AC"/>
    <w:rsid w:val="00273809"/>
    <w:rsid w:val="00281E94"/>
    <w:rsid w:val="002E4F8E"/>
    <w:rsid w:val="002F2B7C"/>
    <w:rsid w:val="003252AE"/>
    <w:rsid w:val="00340191"/>
    <w:rsid w:val="003611A8"/>
    <w:rsid w:val="0037288C"/>
    <w:rsid w:val="00375C9D"/>
    <w:rsid w:val="00381F19"/>
    <w:rsid w:val="003C75CF"/>
    <w:rsid w:val="00403CE5"/>
    <w:rsid w:val="00432065"/>
    <w:rsid w:val="0044254C"/>
    <w:rsid w:val="0045566C"/>
    <w:rsid w:val="00462057"/>
    <w:rsid w:val="00480997"/>
    <w:rsid w:val="004A2AA9"/>
    <w:rsid w:val="004A3B77"/>
    <w:rsid w:val="004D52AA"/>
    <w:rsid w:val="004F0113"/>
    <w:rsid w:val="005072F9"/>
    <w:rsid w:val="005165AE"/>
    <w:rsid w:val="005228A7"/>
    <w:rsid w:val="005320D9"/>
    <w:rsid w:val="00555CC6"/>
    <w:rsid w:val="00557C93"/>
    <w:rsid w:val="00565F08"/>
    <w:rsid w:val="0057243C"/>
    <w:rsid w:val="00581D4C"/>
    <w:rsid w:val="0059404A"/>
    <w:rsid w:val="005A18DA"/>
    <w:rsid w:val="005A68F3"/>
    <w:rsid w:val="005B4FB1"/>
    <w:rsid w:val="005C5B95"/>
    <w:rsid w:val="005D03D5"/>
    <w:rsid w:val="005D0E5E"/>
    <w:rsid w:val="005E2E7C"/>
    <w:rsid w:val="005F0EE3"/>
    <w:rsid w:val="005F779D"/>
    <w:rsid w:val="00612A19"/>
    <w:rsid w:val="00614C48"/>
    <w:rsid w:val="0061711E"/>
    <w:rsid w:val="00621F45"/>
    <w:rsid w:val="00626842"/>
    <w:rsid w:val="00627EF1"/>
    <w:rsid w:val="0063317E"/>
    <w:rsid w:val="00653E40"/>
    <w:rsid w:val="00657A3B"/>
    <w:rsid w:val="00682516"/>
    <w:rsid w:val="006836F0"/>
    <w:rsid w:val="006B084E"/>
    <w:rsid w:val="006B4E27"/>
    <w:rsid w:val="006B78D4"/>
    <w:rsid w:val="006D43E1"/>
    <w:rsid w:val="006E551F"/>
    <w:rsid w:val="006F248C"/>
    <w:rsid w:val="006F4501"/>
    <w:rsid w:val="006F5F79"/>
    <w:rsid w:val="006F6447"/>
    <w:rsid w:val="00700AAB"/>
    <w:rsid w:val="00700F45"/>
    <w:rsid w:val="00702547"/>
    <w:rsid w:val="007054A6"/>
    <w:rsid w:val="00725EEB"/>
    <w:rsid w:val="00730619"/>
    <w:rsid w:val="0073087F"/>
    <w:rsid w:val="00746AF8"/>
    <w:rsid w:val="007707B7"/>
    <w:rsid w:val="00775F00"/>
    <w:rsid w:val="007A6F6D"/>
    <w:rsid w:val="007C58B3"/>
    <w:rsid w:val="007C7A09"/>
    <w:rsid w:val="007D1627"/>
    <w:rsid w:val="007F19B8"/>
    <w:rsid w:val="007F376A"/>
    <w:rsid w:val="0081547E"/>
    <w:rsid w:val="0082669F"/>
    <w:rsid w:val="008348C1"/>
    <w:rsid w:val="00836919"/>
    <w:rsid w:val="00850346"/>
    <w:rsid w:val="00860F97"/>
    <w:rsid w:val="00875D79"/>
    <w:rsid w:val="00885078"/>
    <w:rsid w:val="00890B79"/>
    <w:rsid w:val="00896E57"/>
    <w:rsid w:val="008A5379"/>
    <w:rsid w:val="008C7B0C"/>
    <w:rsid w:val="008D4247"/>
    <w:rsid w:val="008E3A86"/>
    <w:rsid w:val="00902C53"/>
    <w:rsid w:val="009040FB"/>
    <w:rsid w:val="00920A48"/>
    <w:rsid w:val="00930A07"/>
    <w:rsid w:val="00931D26"/>
    <w:rsid w:val="009522EA"/>
    <w:rsid w:val="00957C23"/>
    <w:rsid w:val="00966339"/>
    <w:rsid w:val="009722B8"/>
    <w:rsid w:val="00983C11"/>
    <w:rsid w:val="00984A7E"/>
    <w:rsid w:val="00985315"/>
    <w:rsid w:val="00996204"/>
    <w:rsid w:val="009A3921"/>
    <w:rsid w:val="009B34FE"/>
    <w:rsid w:val="009E732A"/>
    <w:rsid w:val="00A03F90"/>
    <w:rsid w:val="00A05D9B"/>
    <w:rsid w:val="00A64910"/>
    <w:rsid w:val="00A666E8"/>
    <w:rsid w:val="00A8726D"/>
    <w:rsid w:val="00A92C6C"/>
    <w:rsid w:val="00AA2AA1"/>
    <w:rsid w:val="00AB5C01"/>
    <w:rsid w:val="00AF00EF"/>
    <w:rsid w:val="00B00D04"/>
    <w:rsid w:val="00B03210"/>
    <w:rsid w:val="00B03E46"/>
    <w:rsid w:val="00B07A01"/>
    <w:rsid w:val="00B3570B"/>
    <w:rsid w:val="00B42EA5"/>
    <w:rsid w:val="00B6321D"/>
    <w:rsid w:val="00B63445"/>
    <w:rsid w:val="00B82362"/>
    <w:rsid w:val="00B94323"/>
    <w:rsid w:val="00BA3B88"/>
    <w:rsid w:val="00BC5BF1"/>
    <w:rsid w:val="00BD3B7B"/>
    <w:rsid w:val="00BD73E8"/>
    <w:rsid w:val="00C32994"/>
    <w:rsid w:val="00C341BA"/>
    <w:rsid w:val="00C4171C"/>
    <w:rsid w:val="00C60B7E"/>
    <w:rsid w:val="00C93635"/>
    <w:rsid w:val="00C9452E"/>
    <w:rsid w:val="00CA4C16"/>
    <w:rsid w:val="00CA56A5"/>
    <w:rsid w:val="00CB1EEC"/>
    <w:rsid w:val="00CD409B"/>
    <w:rsid w:val="00CF1E75"/>
    <w:rsid w:val="00CF5871"/>
    <w:rsid w:val="00D138C5"/>
    <w:rsid w:val="00D24BB9"/>
    <w:rsid w:val="00D25276"/>
    <w:rsid w:val="00D313F5"/>
    <w:rsid w:val="00D33C0C"/>
    <w:rsid w:val="00D45F79"/>
    <w:rsid w:val="00D70651"/>
    <w:rsid w:val="00D82C19"/>
    <w:rsid w:val="00D83C7A"/>
    <w:rsid w:val="00D85A61"/>
    <w:rsid w:val="00DC7AAF"/>
    <w:rsid w:val="00DE3844"/>
    <w:rsid w:val="00DF6D42"/>
    <w:rsid w:val="00E02046"/>
    <w:rsid w:val="00E07D44"/>
    <w:rsid w:val="00E22B1C"/>
    <w:rsid w:val="00E2393C"/>
    <w:rsid w:val="00E26993"/>
    <w:rsid w:val="00E41AE7"/>
    <w:rsid w:val="00E77942"/>
    <w:rsid w:val="00E915FA"/>
    <w:rsid w:val="00EA1160"/>
    <w:rsid w:val="00EA244E"/>
    <w:rsid w:val="00EA732E"/>
    <w:rsid w:val="00EC1171"/>
    <w:rsid w:val="00EC2B1E"/>
    <w:rsid w:val="00ED744B"/>
    <w:rsid w:val="00EE2D1A"/>
    <w:rsid w:val="00F333EC"/>
    <w:rsid w:val="00F33A10"/>
    <w:rsid w:val="00F456B9"/>
    <w:rsid w:val="00F80259"/>
    <w:rsid w:val="00F826A3"/>
    <w:rsid w:val="00FA26FB"/>
    <w:rsid w:val="00FC58DC"/>
    <w:rsid w:val="00FE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6E4D4226"/>
  <w15:chartTrackingRefBased/>
  <w15:docId w15:val="{E4762FD5-E93B-4FAF-BCB4-EF4F5ADE7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F1E75"/>
    <w:pPr>
      <w:spacing w:before="100" w:beforeAutospacing="1" w:after="120" w:line="120" w:lineRule="auto"/>
      <w:ind w:firstLine="720"/>
      <w:jc w:val="both"/>
    </w:pPr>
    <w:rPr>
      <w:sz w:val="22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44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2362"/>
    <w:pPr>
      <w:tabs>
        <w:tab w:val="center" w:pos="4320"/>
        <w:tab w:val="right" w:pos="8640"/>
      </w:tabs>
    </w:pPr>
  </w:style>
  <w:style w:type="character" w:customStyle="1" w:styleId="a5">
    <w:name w:val="页眉 字符"/>
    <w:basedOn w:val="a0"/>
    <w:link w:val="a4"/>
    <w:uiPriority w:val="99"/>
    <w:rsid w:val="00B82362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B82362"/>
    <w:pPr>
      <w:tabs>
        <w:tab w:val="center" w:pos="4320"/>
        <w:tab w:val="right" w:pos="8640"/>
      </w:tabs>
    </w:pPr>
  </w:style>
  <w:style w:type="character" w:customStyle="1" w:styleId="a7">
    <w:name w:val="页脚 字符"/>
    <w:basedOn w:val="a0"/>
    <w:link w:val="a6"/>
    <w:uiPriority w:val="99"/>
    <w:rsid w:val="00B82362"/>
    <w:rPr>
      <w:sz w:val="22"/>
      <w:szCs w:val="22"/>
    </w:rPr>
  </w:style>
  <w:style w:type="paragraph" w:customStyle="1" w:styleId="Default">
    <w:name w:val="Default"/>
    <w:rsid w:val="005D03D5"/>
    <w:pPr>
      <w:autoSpaceDE w:val="0"/>
      <w:autoSpaceDN w:val="0"/>
      <w:adjustRightInd w:val="0"/>
      <w:spacing w:before="100" w:beforeAutospacing="1"/>
      <w:jc w:val="both"/>
    </w:pPr>
    <w:rPr>
      <w:rFonts w:ascii="DFKai-SB" w:eastAsia="DFKai-SB" w:cs="DFKai-SB"/>
      <w:color w:val="000000"/>
      <w:sz w:val="24"/>
      <w:szCs w:val="24"/>
      <w:lang w:eastAsia="zh-TW"/>
    </w:rPr>
  </w:style>
  <w:style w:type="character" w:styleId="a8">
    <w:name w:val="Hyperlink"/>
    <w:basedOn w:val="a0"/>
    <w:uiPriority w:val="99"/>
    <w:unhideWhenUsed/>
    <w:rsid w:val="005D03D5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3317E"/>
    <w:pPr>
      <w:spacing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styleId="aa">
    <w:name w:val="page number"/>
    <w:basedOn w:val="a0"/>
    <w:rsid w:val="00A66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5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hallelujaho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希臘聖詩</vt:lpstr>
    </vt:vector>
  </TitlesOfParts>
  <Company/>
  <LinksUpToDate>false</LinksUpToDate>
  <CharactersWithSpaces>12586</CharactersWithSpaces>
  <SharedDoc>false</SharedDoc>
  <HLinks>
    <vt:vector size="6" baseType="variant">
      <vt:variant>
        <vt:i4>4325448</vt:i4>
      </vt:variant>
      <vt:variant>
        <vt:i4>0</vt:i4>
      </vt:variant>
      <vt:variant>
        <vt:i4>0</vt:i4>
      </vt:variant>
      <vt:variant>
        <vt:i4>5</vt:i4>
      </vt:variant>
      <vt:variant>
        <vt:lpwstr>http://www.hallelujahos.org/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希臘聖詩</dc:title>
  <dc:subject/>
  <dc:creator>andrewng</dc:creator>
  <cp:keywords/>
  <cp:lastModifiedBy>Andrew Ng</cp:lastModifiedBy>
  <cp:revision>2</cp:revision>
  <cp:lastPrinted>2011-05-12T20:34:00Z</cp:lastPrinted>
  <dcterms:created xsi:type="dcterms:W3CDTF">2022-04-21T05:15:00Z</dcterms:created>
  <dcterms:modified xsi:type="dcterms:W3CDTF">2022-04-21T05:15:00Z</dcterms:modified>
</cp:coreProperties>
</file>